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55C" w:rsidRPr="007E3929" w:rsidRDefault="0025155C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E392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Общее описание видов намечаемой деятельности, и их классификация согласно приложению 1 Экологического кодекса Республики Казахстан (далее - Кодекс)*:</w:t>
      </w:r>
    </w:p>
    <w:p w:rsidR="00FC6E44" w:rsidRPr="007E3929" w:rsidRDefault="0025155C" w:rsidP="00FC6E44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E3929">
        <w:rPr>
          <w:rFonts w:ascii="Times New Roman" w:hAnsi="Times New Roman" w:cs="Times New Roman"/>
          <w:sz w:val="24"/>
          <w:szCs w:val="24"/>
        </w:rPr>
        <w:t xml:space="preserve">Согласно Приложению 1 Экологического Кодекса РК </w:t>
      </w:r>
      <w:r w:rsidR="0042489F" w:rsidRPr="007E3929">
        <w:rPr>
          <w:rFonts w:ascii="Times New Roman" w:hAnsi="Times New Roman" w:cs="Times New Roman"/>
          <w:bCs/>
          <w:sz w:val="24"/>
          <w:szCs w:val="24"/>
        </w:rPr>
        <w:t>«</w:t>
      </w:r>
      <w:r w:rsidR="00F977F4" w:rsidRPr="007E3929">
        <w:rPr>
          <w:rFonts w:ascii="Times New Roman" w:hAnsi="Times New Roman" w:cs="Times New Roman"/>
          <w:sz w:val="24"/>
          <w:szCs w:val="24"/>
          <w:lang w:val="kk-KZ" w:eastAsia="ru-RU"/>
        </w:rPr>
        <w:t>Строительство внутрипоселкового газопровода к с</w:t>
      </w:r>
      <w:proofErr w:type="gramStart"/>
      <w:r w:rsidR="00F977F4" w:rsidRPr="007E3929">
        <w:rPr>
          <w:rFonts w:ascii="Times New Roman" w:hAnsi="Times New Roman" w:cs="Times New Roman"/>
          <w:sz w:val="24"/>
          <w:szCs w:val="24"/>
          <w:lang w:val="kk-KZ" w:eastAsia="ru-RU"/>
        </w:rPr>
        <w:t>.К</w:t>
      </w:r>
      <w:proofErr w:type="gramEnd"/>
      <w:r w:rsidR="00F977F4" w:rsidRPr="007E3929">
        <w:rPr>
          <w:rFonts w:ascii="Times New Roman" w:hAnsi="Times New Roman" w:cs="Times New Roman"/>
          <w:sz w:val="24"/>
          <w:szCs w:val="24"/>
          <w:lang w:val="kk-KZ" w:eastAsia="ru-RU"/>
        </w:rPr>
        <w:t>емер Уилского района Актюбинской области</w:t>
      </w:r>
      <w:r w:rsidR="0042489F" w:rsidRPr="007E3929">
        <w:rPr>
          <w:rFonts w:ascii="Times New Roman" w:hAnsi="Times New Roman" w:cs="Times New Roman"/>
          <w:bCs/>
          <w:sz w:val="24"/>
          <w:szCs w:val="24"/>
        </w:rPr>
        <w:t>»</w:t>
      </w:r>
      <w:r w:rsidR="002559A8" w:rsidRPr="007E3929">
        <w:rPr>
          <w:rFonts w:ascii="Times New Roman" w:hAnsi="Times New Roman" w:cs="Times New Roman"/>
          <w:sz w:val="24"/>
          <w:szCs w:val="24"/>
        </w:rPr>
        <w:t xml:space="preserve"> </w:t>
      </w:r>
      <w:r w:rsidR="00FC6E44" w:rsidRPr="007E3929">
        <w:rPr>
          <w:rFonts w:ascii="Times New Roman" w:hAnsi="Times New Roman" w:cs="Times New Roman"/>
          <w:sz w:val="24"/>
          <w:szCs w:val="24"/>
        </w:rPr>
        <w:t xml:space="preserve">относится к Разделу 2, п. 10. </w:t>
      </w:r>
      <w:r w:rsidR="00FC6E44" w:rsidRPr="007E3929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Прочие виды деятельности</w:t>
      </w:r>
      <w:r w:rsidR="00FC6E44" w:rsidRPr="007E3929">
        <w:rPr>
          <w:rFonts w:ascii="Times New Roman" w:hAnsi="Times New Roman" w:cs="Times New Roman"/>
          <w:sz w:val="24"/>
          <w:szCs w:val="24"/>
        </w:rPr>
        <w:t xml:space="preserve">, пп.10.1. </w:t>
      </w:r>
      <w:r w:rsidR="00FC6E44" w:rsidRPr="007E3929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10.1. трубопроводы и промышленные сооружения для транспортировки нефти, химических веществ, газа, пара и горячей воды длиной более 5 км</w:t>
      </w:r>
      <w:r w:rsidR="00FC6E44" w:rsidRPr="007E3929">
        <w:rPr>
          <w:rFonts w:ascii="Times New Roman" w:hAnsi="Times New Roman" w:cs="Times New Roman"/>
          <w:sz w:val="24"/>
          <w:szCs w:val="24"/>
        </w:rPr>
        <w:t>;</w:t>
      </w:r>
    </w:p>
    <w:p w:rsidR="0025155C" w:rsidRPr="007E3929" w:rsidRDefault="0025155C" w:rsidP="007E3929">
      <w:pPr>
        <w:pStyle w:val="a3"/>
        <w:numPr>
          <w:ilvl w:val="0"/>
          <w:numId w:val="1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2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Описание существенных изменений в виды деятельности и (или) деятельность объектов, в отношении которых ранее была проведена оценка воздействия на окружающую среду (подпункт 3) пункта 1 статьи 65 Кодекса)*:</w:t>
      </w:r>
    </w:p>
    <w:p w:rsidR="0025155C" w:rsidRPr="007E3929" w:rsidRDefault="0025155C" w:rsidP="00596B79">
      <w:pPr>
        <w:pStyle w:val="pj"/>
        <w:ind w:left="567" w:firstLine="0"/>
        <w:rPr>
          <w:rStyle w:val="s0"/>
          <w:bCs/>
        </w:rPr>
      </w:pPr>
      <w:r w:rsidRPr="007E3929">
        <w:rPr>
          <w:rStyle w:val="s0"/>
          <w:bCs/>
        </w:rPr>
        <w:t>В отношении проектно-сметной документации на рабочий проект «</w:t>
      </w:r>
      <w:r w:rsidR="00F977F4" w:rsidRPr="007E3929">
        <w:rPr>
          <w:lang w:val="kk-KZ"/>
        </w:rPr>
        <w:t>Строительство внутрипоселкового газопровода к с</w:t>
      </w:r>
      <w:proofErr w:type="gramStart"/>
      <w:r w:rsidR="00F977F4" w:rsidRPr="007E3929">
        <w:rPr>
          <w:lang w:val="kk-KZ"/>
        </w:rPr>
        <w:t>.К</w:t>
      </w:r>
      <w:proofErr w:type="gramEnd"/>
      <w:r w:rsidR="00F977F4" w:rsidRPr="007E3929">
        <w:rPr>
          <w:lang w:val="kk-KZ"/>
        </w:rPr>
        <w:t>емер Уилского района Актюбинской области</w:t>
      </w:r>
      <w:r w:rsidRPr="007E3929">
        <w:rPr>
          <w:rStyle w:val="s0"/>
          <w:bCs/>
        </w:rPr>
        <w:t>» ранее не было проведена оценка воздействия на окружающую среду, ранее не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среду.</w:t>
      </w:r>
    </w:p>
    <w:p w:rsidR="0025155C" w:rsidRPr="007E3929" w:rsidRDefault="0025155C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E392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Описание существенных изменений в виды деятельности и (или) деятельность объектов,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(подпункт 4) пункта 1 статьи 65 Кодекса)*:</w:t>
      </w:r>
    </w:p>
    <w:p w:rsidR="0025155C" w:rsidRPr="007E3929" w:rsidRDefault="0025155C" w:rsidP="00596B79">
      <w:pPr>
        <w:pStyle w:val="pj"/>
        <w:ind w:left="567" w:firstLine="0"/>
        <w:rPr>
          <w:rStyle w:val="s0"/>
          <w:bCs/>
        </w:rPr>
      </w:pPr>
      <w:r w:rsidRPr="007E3929">
        <w:rPr>
          <w:rStyle w:val="s0"/>
          <w:bCs/>
        </w:rPr>
        <w:t>В отношении проектно-сметной документации на рабочий проект «</w:t>
      </w:r>
      <w:r w:rsidR="00F977F4" w:rsidRPr="007E3929">
        <w:rPr>
          <w:lang w:val="kk-KZ"/>
        </w:rPr>
        <w:t>Строительство внутрипоселкового газопровода к с</w:t>
      </w:r>
      <w:proofErr w:type="gramStart"/>
      <w:r w:rsidR="00F977F4" w:rsidRPr="007E3929">
        <w:rPr>
          <w:lang w:val="kk-KZ"/>
        </w:rPr>
        <w:t>.К</w:t>
      </w:r>
      <w:proofErr w:type="gramEnd"/>
      <w:r w:rsidR="00F977F4" w:rsidRPr="007E3929">
        <w:rPr>
          <w:lang w:val="kk-KZ"/>
        </w:rPr>
        <w:t>емер Уилского района Актюбинской области</w:t>
      </w:r>
      <w:r w:rsidRPr="007E3929">
        <w:rPr>
          <w:rStyle w:val="s0"/>
          <w:bCs/>
        </w:rPr>
        <w:t>» ранее не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среду.</w:t>
      </w:r>
    </w:p>
    <w:p w:rsidR="0025155C" w:rsidRPr="007E3929" w:rsidRDefault="00BD13FD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E392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Сведения о предполагаемом месте осуществления намечаемой деятельности, обоснование выбора места и возможностях выбора других мест*:</w:t>
      </w:r>
    </w:p>
    <w:p w:rsidR="00563A0D" w:rsidRPr="007E3929" w:rsidRDefault="00C56B64" w:rsidP="00125FD4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3929">
        <w:rPr>
          <w:rFonts w:ascii="Times New Roman" w:hAnsi="Times New Roman" w:cs="Times New Roman"/>
          <w:sz w:val="24"/>
          <w:szCs w:val="24"/>
        </w:rPr>
        <w:t>Место расположение</w:t>
      </w:r>
      <w:proofErr w:type="gramEnd"/>
      <w:r w:rsidRPr="007E3929">
        <w:rPr>
          <w:rFonts w:ascii="Times New Roman" w:hAnsi="Times New Roman" w:cs="Times New Roman"/>
          <w:sz w:val="24"/>
          <w:szCs w:val="24"/>
        </w:rPr>
        <w:t xml:space="preserve">: </w:t>
      </w:r>
      <w:r w:rsidR="00E40D68" w:rsidRPr="007E3929">
        <w:rPr>
          <w:rFonts w:ascii="Times New Roman" w:hAnsi="Times New Roman" w:cs="Times New Roman"/>
          <w:sz w:val="24"/>
          <w:szCs w:val="24"/>
        </w:rPr>
        <w:t xml:space="preserve">Республика Казахстан, Актюбинская область, </w:t>
      </w:r>
      <w:r w:rsidR="003E45E8" w:rsidRPr="007E3929">
        <w:rPr>
          <w:rFonts w:ascii="Times New Roman" w:hAnsi="Times New Roman" w:cs="Times New Roman"/>
          <w:sz w:val="24"/>
          <w:szCs w:val="24"/>
          <w:lang w:val="kk-KZ" w:eastAsia="ru-RU"/>
        </w:rPr>
        <w:t>Уилск</w:t>
      </w:r>
      <w:r w:rsidR="003E45E8">
        <w:rPr>
          <w:rFonts w:ascii="Times New Roman" w:hAnsi="Times New Roman" w:cs="Times New Roman"/>
          <w:sz w:val="24"/>
          <w:szCs w:val="24"/>
          <w:lang w:eastAsia="ru-RU"/>
        </w:rPr>
        <w:t>ий</w:t>
      </w:r>
      <w:bookmarkStart w:id="0" w:name="_GoBack"/>
      <w:bookmarkEnd w:id="0"/>
      <w:r w:rsidR="00E40D68" w:rsidRPr="007E3929">
        <w:rPr>
          <w:rFonts w:ascii="Times New Roman" w:hAnsi="Times New Roman" w:cs="Times New Roman"/>
          <w:sz w:val="24"/>
          <w:szCs w:val="24"/>
        </w:rPr>
        <w:t xml:space="preserve"> район, с </w:t>
      </w:r>
      <w:r w:rsidR="00E40D68" w:rsidRPr="007E3929">
        <w:rPr>
          <w:rFonts w:ascii="Times New Roman" w:hAnsi="Times New Roman" w:cs="Times New Roman"/>
          <w:sz w:val="24"/>
          <w:szCs w:val="24"/>
          <w:lang w:val="kk-KZ" w:eastAsia="ru-RU"/>
        </w:rPr>
        <w:t>К</w:t>
      </w:r>
      <w:r w:rsidR="00F977F4" w:rsidRPr="007E3929">
        <w:rPr>
          <w:rFonts w:ascii="Times New Roman" w:hAnsi="Times New Roman" w:cs="Times New Roman"/>
          <w:sz w:val="24"/>
          <w:szCs w:val="24"/>
          <w:lang w:val="kk-KZ" w:eastAsia="ru-RU"/>
        </w:rPr>
        <w:t>емер</w:t>
      </w:r>
      <w:r w:rsidR="0042489F" w:rsidRPr="007E3929">
        <w:rPr>
          <w:rFonts w:ascii="Times New Roman" w:hAnsi="Times New Roman" w:cs="Times New Roman"/>
          <w:sz w:val="24"/>
          <w:szCs w:val="24"/>
        </w:rPr>
        <w:t>.</w:t>
      </w:r>
      <w:r w:rsidRPr="007E3929">
        <w:rPr>
          <w:rFonts w:ascii="Times New Roman" w:hAnsi="Times New Roman" w:cs="Times New Roman"/>
          <w:sz w:val="24"/>
          <w:szCs w:val="24"/>
        </w:rPr>
        <w:t xml:space="preserve"> Выбор другого места не рассматривается. </w:t>
      </w:r>
      <w:r w:rsidR="005104A1" w:rsidRPr="007E3929">
        <w:rPr>
          <w:rFonts w:ascii="Times New Roman" w:hAnsi="Times New Roman" w:cs="Times New Roman"/>
          <w:sz w:val="24"/>
          <w:szCs w:val="24"/>
        </w:rPr>
        <w:t xml:space="preserve">Общая протяженность газопровода </w:t>
      </w:r>
      <w:r w:rsidR="00F977F4" w:rsidRPr="007E3929">
        <w:rPr>
          <w:rFonts w:ascii="Times New Roman" w:hAnsi="Times New Roman" w:cs="Times New Roman"/>
          <w:sz w:val="24"/>
          <w:szCs w:val="24"/>
        </w:rPr>
        <w:t>14716</w:t>
      </w:r>
      <w:r w:rsidR="00596B79" w:rsidRPr="007E3929">
        <w:rPr>
          <w:rFonts w:ascii="Times New Roman" w:hAnsi="Times New Roman" w:cs="Times New Roman"/>
          <w:sz w:val="24"/>
          <w:szCs w:val="24"/>
        </w:rPr>
        <w:t xml:space="preserve"> </w:t>
      </w:r>
      <w:r w:rsidR="005104A1" w:rsidRPr="007E3929">
        <w:rPr>
          <w:rFonts w:ascii="Times New Roman" w:hAnsi="Times New Roman" w:cs="Times New Roman"/>
          <w:sz w:val="24"/>
          <w:szCs w:val="24"/>
        </w:rPr>
        <w:t xml:space="preserve">метров. </w:t>
      </w:r>
      <w:r w:rsidRPr="007E3929">
        <w:rPr>
          <w:rFonts w:ascii="Times New Roman" w:hAnsi="Times New Roman" w:cs="Times New Roman"/>
          <w:sz w:val="24"/>
          <w:szCs w:val="24"/>
        </w:rPr>
        <w:t xml:space="preserve">Предусматривается </w:t>
      </w:r>
      <w:r w:rsidR="00716251" w:rsidRPr="007E3929">
        <w:rPr>
          <w:rFonts w:ascii="Times New Roman" w:hAnsi="Times New Roman" w:cs="Times New Roman"/>
          <w:sz w:val="24"/>
          <w:szCs w:val="24"/>
        </w:rPr>
        <w:t>газоснабжение</w:t>
      </w:r>
      <w:r w:rsidR="00567438" w:rsidRPr="007E3929">
        <w:rPr>
          <w:rFonts w:ascii="Times New Roman" w:hAnsi="Times New Roman" w:cs="Times New Roman"/>
          <w:sz w:val="24"/>
          <w:szCs w:val="24"/>
        </w:rPr>
        <w:t>. К</w:t>
      </w:r>
      <w:r w:rsidR="00F91C12" w:rsidRPr="007E3929">
        <w:rPr>
          <w:rFonts w:ascii="Times New Roman" w:hAnsi="Times New Roman" w:cs="Times New Roman"/>
          <w:sz w:val="24"/>
          <w:szCs w:val="24"/>
          <w:lang w:val="kk-KZ"/>
        </w:rPr>
        <w:t xml:space="preserve">оординаты </w:t>
      </w:r>
      <w:r w:rsidR="00567438" w:rsidRPr="007E3929">
        <w:rPr>
          <w:rFonts w:ascii="Times New Roman" w:hAnsi="Times New Roman" w:cs="Times New Roman"/>
          <w:sz w:val="24"/>
          <w:szCs w:val="24"/>
          <w:lang w:val="kk-KZ"/>
        </w:rPr>
        <w:t>объекта.</w:t>
      </w:r>
      <w:r w:rsidR="00A5064D" w:rsidRPr="007E3929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="00A5064D" w:rsidRPr="007E3929">
        <w:rPr>
          <w:rFonts w:ascii="Times New Roman" w:hAnsi="Times New Roman" w:cs="Times New Roman"/>
          <w:sz w:val="24"/>
          <w:szCs w:val="24"/>
        </w:rPr>
        <w:t xml:space="preserve">Географические координаты угловых точек: 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01"/>
        <w:gridCol w:w="1843"/>
        <w:gridCol w:w="1661"/>
      </w:tblGrid>
      <w:tr w:rsidR="00F977F4" w:rsidRPr="007E3929" w:rsidTr="008035AC">
        <w:tc>
          <w:tcPr>
            <w:tcW w:w="701" w:type="dxa"/>
          </w:tcPr>
          <w:p w:rsidR="00F977F4" w:rsidRPr="007E3929" w:rsidRDefault="00F977F4" w:rsidP="008035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92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F977F4" w:rsidRPr="007E3929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49°30'53.53"N</w:t>
            </w:r>
          </w:p>
        </w:tc>
        <w:tc>
          <w:tcPr>
            <w:tcW w:w="1661" w:type="dxa"/>
          </w:tcPr>
          <w:p w:rsidR="00F977F4" w:rsidRPr="007E3929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54°53'48.48"E</w:t>
            </w:r>
          </w:p>
        </w:tc>
      </w:tr>
      <w:tr w:rsidR="00F977F4" w:rsidRPr="007E3929" w:rsidTr="008035AC">
        <w:tc>
          <w:tcPr>
            <w:tcW w:w="701" w:type="dxa"/>
          </w:tcPr>
          <w:p w:rsidR="00F977F4" w:rsidRPr="007E3929" w:rsidRDefault="00F977F4" w:rsidP="0080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F977F4" w:rsidRPr="007E3929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9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49°30'46.30"N</w:t>
            </w:r>
          </w:p>
        </w:tc>
        <w:tc>
          <w:tcPr>
            <w:tcW w:w="1661" w:type="dxa"/>
          </w:tcPr>
          <w:p w:rsidR="00F977F4" w:rsidRPr="007E3929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54°54'9.64"E</w:t>
            </w:r>
          </w:p>
        </w:tc>
      </w:tr>
      <w:tr w:rsidR="00F977F4" w:rsidRPr="007E3929" w:rsidTr="008035AC">
        <w:tc>
          <w:tcPr>
            <w:tcW w:w="701" w:type="dxa"/>
          </w:tcPr>
          <w:p w:rsidR="00F977F4" w:rsidRPr="007E3929" w:rsidRDefault="00F977F4" w:rsidP="0080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F977F4" w:rsidRPr="007E3929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49°30'40.95"N</w:t>
            </w:r>
          </w:p>
        </w:tc>
        <w:tc>
          <w:tcPr>
            <w:tcW w:w="1661" w:type="dxa"/>
          </w:tcPr>
          <w:p w:rsidR="00F977F4" w:rsidRPr="007E3929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54°54'40.70"E</w:t>
            </w:r>
          </w:p>
        </w:tc>
      </w:tr>
      <w:tr w:rsidR="00F977F4" w:rsidRPr="007E3929" w:rsidTr="008035AC">
        <w:tc>
          <w:tcPr>
            <w:tcW w:w="701" w:type="dxa"/>
          </w:tcPr>
          <w:p w:rsidR="00F977F4" w:rsidRPr="007E3929" w:rsidRDefault="00F977F4" w:rsidP="0080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:rsidR="00F977F4" w:rsidRPr="007E3929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49°30'28.09"N</w:t>
            </w:r>
          </w:p>
        </w:tc>
        <w:tc>
          <w:tcPr>
            <w:tcW w:w="1661" w:type="dxa"/>
          </w:tcPr>
          <w:p w:rsidR="00F977F4" w:rsidRPr="007E3929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54°54'39.15"E</w:t>
            </w:r>
          </w:p>
        </w:tc>
      </w:tr>
      <w:tr w:rsidR="00F977F4" w:rsidRPr="007E3929" w:rsidTr="008035AC">
        <w:tc>
          <w:tcPr>
            <w:tcW w:w="701" w:type="dxa"/>
          </w:tcPr>
          <w:p w:rsidR="00F977F4" w:rsidRPr="007E3929" w:rsidRDefault="00F977F4" w:rsidP="0080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:rsidR="00F977F4" w:rsidRPr="007E3929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49°30'17.28"N</w:t>
            </w:r>
          </w:p>
        </w:tc>
        <w:tc>
          <w:tcPr>
            <w:tcW w:w="1661" w:type="dxa"/>
          </w:tcPr>
          <w:p w:rsidR="00F977F4" w:rsidRPr="007E3929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54°54'45.03"E</w:t>
            </w:r>
          </w:p>
        </w:tc>
      </w:tr>
      <w:tr w:rsidR="00F977F4" w:rsidRPr="007E3929" w:rsidTr="008035AC">
        <w:tc>
          <w:tcPr>
            <w:tcW w:w="701" w:type="dxa"/>
          </w:tcPr>
          <w:p w:rsidR="00F977F4" w:rsidRPr="007E3929" w:rsidRDefault="00F977F4" w:rsidP="0080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F977F4" w:rsidRPr="007E3929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49°30'16.17"N</w:t>
            </w:r>
          </w:p>
        </w:tc>
        <w:tc>
          <w:tcPr>
            <w:tcW w:w="1661" w:type="dxa"/>
          </w:tcPr>
          <w:p w:rsidR="00F977F4" w:rsidRPr="007E3929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54°54'43.85"E</w:t>
            </w:r>
          </w:p>
        </w:tc>
      </w:tr>
      <w:tr w:rsidR="00F977F4" w:rsidRPr="007E3929" w:rsidTr="008035AC">
        <w:tc>
          <w:tcPr>
            <w:tcW w:w="701" w:type="dxa"/>
          </w:tcPr>
          <w:p w:rsidR="00F977F4" w:rsidRPr="007E3929" w:rsidRDefault="00F977F4" w:rsidP="0080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3" w:type="dxa"/>
          </w:tcPr>
          <w:p w:rsidR="00F977F4" w:rsidRPr="007E3929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49°30'13.19"N</w:t>
            </w:r>
          </w:p>
        </w:tc>
        <w:tc>
          <w:tcPr>
            <w:tcW w:w="1661" w:type="dxa"/>
          </w:tcPr>
          <w:p w:rsidR="00F977F4" w:rsidRPr="007E3929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54°54'21.55"E</w:t>
            </w:r>
          </w:p>
        </w:tc>
      </w:tr>
      <w:tr w:rsidR="00F977F4" w:rsidRPr="007E3929" w:rsidTr="008035AC">
        <w:tc>
          <w:tcPr>
            <w:tcW w:w="701" w:type="dxa"/>
          </w:tcPr>
          <w:p w:rsidR="00F977F4" w:rsidRPr="007E3929" w:rsidRDefault="00F977F4" w:rsidP="0080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</w:tcPr>
          <w:p w:rsidR="00F977F4" w:rsidRPr="007E3929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49°30'17.92"N</w:t>
            </w:r>
          </w:p>
        </w:tc>
        <w:tc>
          <w:tcPr>
            <w:tcW w:w="1661" w:type="dxa"/>
          </w:tcPr>
          <w:p w:rsidR="00F977F4" w:rsidRPr="007E3929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54°53'58.99"E</w:t>
            </w:r>
          </w:p>
        </w:tc>
      </w:tr>
      <w:tr w:rsidR="00F977F4" w:rsidRPr="007E3929" w:rsidTr="008035AC">
        <w:tc>
          <w:tcPr>
            <w:tcW w:w="701" w:type="dxa"/>
          </w:tcPr>
          <w:p w:rsidR="00F977F4" w:rsidRPr="007E3929" w:rsidRDefault="00F977F4" w:rsidP="0080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43" w:type="dxa"/>
          </w:tcPr>
          <w:p w:rsidR="00F977F4" w:rsidRPr="007E3929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49°30'29.14"N</w:t>
            </w:r>
          </w:p>
        </w:tc>
        <w:tc>
          <w:tcPr>
            <w:tcW w:w="1661" w:type="dxa"/>
          </w:tcPr>
          <w:p w:rsidR="00F977F4" w:rsidRPr="007E3929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54°53'32.76"E</w:t>
            </w:r>
          </w:p>
        </w:tc>
      </w:tr>
      <w:tr w:rsidR="00F977F4" w:rsidRPr="007E3929" w:rsidTr="008035AC">
        <w:tc>
          <w:tcPr>
            <w:tcW w:w="701" w:type="dxa"/>
          </w:tcPr>
          <w:p w:rsidR="00F977F4" w:rsidRPr="007E3929" w:rsidRDefault="00F977F4" w:rsidP="0080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43" w:type="dxa"/>
          </w:tcPr>
          <w:p w:rsidR="00F977F4" w:rsidRPr="007E3929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49°30'33.76"N</w:t>
            </w:r>
          </w:p>
        </w:tc>
        <w:tc>
          <w:tcPr>
            <w:tcW w:w="1661" w:type="dxa"/>
          </w:tcPr>
          <w:p w:rsidR="00F977F4" w:rsidRPr="007E3929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54°53'30.31"E</w:t>
            </w:r>
          </w:p>
        </w:tc>
      </w:tr>
      <w:tr w:rsidR="00F977F4" w:rsidRPr="007E3929" w:rsidTr="008035AC">
        <w:tc>
          <w:tcPr>
            <w:tcW w:w="701" w:type="dxa"/>
          </w:tcPr>
          <w:p w:rsidR="00F977F4" w:rsidRPr="007E3929" w:rsidRDefault="00F977F4" w:rsidP="0080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843" w:type="dxa"/>
          </w:tcPr>
          <w:p w:rsidR="00F977F4" w:rsidRPr="007E3929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49°30'53.00"N</w:t>
            </w:r>
          </w:p>
        </w:tc>
        <w:tc>
          <w:tcPr>
            <w:tcW w:w="1661" w:type="dxa"/>
          </w:tcPr>
          <w:p w:rsidR="00F977F4" w:rsidRPr="007E3929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54°53'47.16"E</w:t>
            </w:r>
          </w:p>
        </w:tc>
      </w:tr>
    </w:tbl>
    <w:p w:rsidR="007C5EF6" w:rsidRPr="007E3929" w:rsidRDefault="007C5EF6" w:rsidP="007C5EF6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56B64" w:rsidRPr="007E3929" w:rsidRDefault="00C56B64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E392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Общие предполагаемые технические характеристики намечаемой деятельности, включая мощность (производительность) объекта, его предполагаемые размеры, характеристику продукции*:</w:t>
      </w:r>
    </w:p>
    <w:p w:rsidR="00214955" w:rsidRPr="007E3929" w:rsidRDefault="00214955" w:rsidP="002914A8">
      <w:pPr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14A8" w:rsidRPr="007E3929" w:rsidRDefault="005104A1" w:rsidP="00301E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7E3929">
        <w:rPr>
          <w:rFonts w:ascii="Times New Roman" w:hAnsi="Times New Roman" w:cs="Times New Roman"/>
          <w:sz w:val="24"/>
          <w:szCs w:val="24"/>
        </w:rPr>
        <w:t xml:space="preserve">Общая протяженность газопровода </w:t>
      </w:r>
      <w:r w:rsidR="00F977F4" w:rsidRPr="007E3929">
        <w:rPr>
          <w:rFonts w:ascii="Times New Roman" w:hAnsi="Times New Roman" w:cs="Times New Roman"/>
          <w:sz w:val="24"/>
          <w:szCs w:val="24"/>
        </w:rPr>
        <w:t xml:space="preserve">14716 </w:t>
      </w:r>
      <w:r w:rsidRPr="007E3929">
        <w:rPr>
          <w:rFonts w:ascii="Times New Roman" w:hAnsi="Times New Roman" w:cs="Times New Roman"/>
          <w:sz w:val="24"/>
          <w:szCs w:val="24"/>
        </w:rPr>
        <w:t>метров.</w:t>
      </w:r>
      <w:r w:rsidRPr="007E3929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</w:p>
    <w:p w:rsidR="00F977F4" w:rsidRPr="007E3929" w:rsidRDefault="00F977F4" w:rsidP="00F977F4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7E3929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Подключение газопровода для с</w:t>
      </w:r>
      <w:proofErr w:type="gramStart"/>
      <w:r w:rsidRPr="007E3929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.К</w:t>
      </w:r>
      <w:proofErr w:type="gramEnd"/>
      <w:r w:rsidRPr="007E3929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емер предусмотрено от ранее запроектированной существующей задвижки ду-200 в ограждении, в надземном </w:t>
      </w:r>
      <w:r w:rsidRPr="007E3929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исполнении. Диаметр газопровода в точке подключения – Ø219мм. Максимальный расчетный расход газа с учётом ответвления на с</w:t>
      </w:r>
      <w:proofErr w:type="gramStart"/>
      <w:r w:rsidRPr="007E3929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.К</w:t>
      </w:r>
      <w:proofErr w:type="gramEnd"/>
      <w:r w:rsidRPr="007E3929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осембай, с.Конырат и с.Акжар составляет 1660,16м³/час (данные по расходам на ответвление приняты согласно проекта за №0116/2021-2-ГСН ТОО «Актам-инжиниринг»). Максимальный расчетный расход газа на с</w:t>
      </w:r>
      <w:proofErr w:type="gramStart"/>
      <w:r w:rsidRPr="007E3929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.К</w:t>
      </w:r>
      <w:proofErr w:type="gramEnd"/>
      <w:r w:rsidRPr="007E3929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емер составляет 595,16м³/час. </w:t>
      </w:r>
    </w:p>
    <w:p w:rsidR="00F977F4" w:rsidRPr="007E3929" w:rsidRDefault="00F977F4" w:rsidP="00F977F4">
      <w:pPr>
        <w:tabs>
          <w:tab w:val="left" w:pos="960"/>
        </w:tabs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7E3929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Для понижения высокого давления II категории (0,6 МПа) до среднего (0,3 МПа) и поддержания его на заданном уровне проектом предусмотрена установка шкафного газорегуляторного пункта - ГРПШ-13-2В-У1 (ГРПШ-1).  </w:t>
      </w:r>
    </w:p>
    <w:p w:rsidR="00F977F4" w:rsidRPr="007E3929" w:rsidRDefault="00F977F4" w:rsidP="00F977F4">
      <w:pPr>
        <w:tabs>
          <w:tab w:val="left" w:pos="960"/>
        </w:tabs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7E3929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ГРПШ-13-2В-У1 с основной и резервной линиями редуцирования, с двумя регуляторами давления газа РДГ-50В, без измерительного комплекса, без обогрева ОГШН. </w:t>
      </w:r>
    </w:p>
    <w:p w:rsidR="00F977F4" w:rsidRPr="007E3929" w:rsidRDefault="00F977F4" w:rsidP="00F977F4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7E3929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Для понижения давления со среднего (0,3 МПа) до низкого (3 кПа), поддержании его на заданном уровне и газификации жилых домов предусмотрена установка трёх шкафных газорегуляторных пунктов -  ГРПШ-07-2У-1 (ГРПШ-2, ГРПШ-3 и ГРПШ-4) с регулятором РДНК-1000.</w:t>
      </w:r>
    </w:p>
    <w:p w:rsidR="00F977F4" w:rsidRPr="007E3929" w:rsidRDefault="00F977F4" w:rsidP="00F977F4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7E3929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ГРПШ-1,2,3 – </w:t>
      </w:r>
      <w:proofErr w:type="gramStart"/>
      <w:r w:rsidRPr="007E3929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приняты</w:t>
      </w:r>
      <w:proofErr w:type="gramEnd"/>
      <w:r w:rsidRPr="007E3929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 по сметно-нормативной базе.</w:t>
      </w:r>
    </w:p>
    <w:p w:rsidR="00F977F4" w:rsidRPr="007E3929" w:rsidRDefault="00F977F4" w:rsidP="00F977F4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7E3929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На  входе  и  выходе  от  ГРПШ  устанавливаются  отключающие  устройства  -  краны шаровые фланцевые. </w:t>
      </w:r>
    </w:p>
    <w:p w:rsidR="00F977F4" w:rsidRPr="007E3929" w:rsidRDefault="00F977F4" w:rsidP="00F977F4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3929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Весь надземный газопровод следует защищать от атмосферной коррозии покрытием, состоящим из двух слоев грунтовки, и двух слоев краски или эмали желтого цвета, предназначенной для наружных работ. Газопровод окрасить в желтый цвет, опоры - в черный цвет.</w:t>
      </w:r>
    </w:p>
    <w:p w:rsidR="00214955" w:rsidRPr="007E3929" w:rsidRDefault="00214955" w:rsidP="00776D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6B64" w:rsidRPr="007E3929" w:rsidRDefault="00C56B64" w:rsidP="00301E0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392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Краткое описание предполагаемых технических и технологических решений для намечаемой деятельности*:</w:t>
      </w:r>
    </w:p>
    <w:p w:rsidR="00507325" w:rsidRPr="007E3929" w:rsidRDefault="00507325" w:rsidP="00301E0C">
      <w:pPr>
        <w:pStyle w:val="a6"/>
        <w:ind w:firstLine="567"/>
        <w:jc w:val="both"/>
        <w:rPr>
          <w:sz w:val="24"/>
          <w:szCs w:val="24"/>
        </w:rPr>
      </w:pPr>
    </w:p>
    <w:p w:rsidR="005104A1" w:rsidRPr="007E3929" w:rsidRDefault="005104A1" w:rsidP="006D5364">
      <w:pPr>
        <w:tabs>
          <w:tab w:val="left" w:pos="1155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E3929">
        <w:rPr>
          <w:rFonts w:ascii="Times New Roman" w:hAnsi="Times New Roman" w:cs="Times New Roman"/>
          <w:sz w:val="24"/>
          <w:szCs w:val="24"/>
        </w:rPr>
        <w:t xml:space="preserve">Общая протяженность газопровода </w:t>
      </w:r>
      <w:r w:rsidR="00945C15" w:rsidRPr="007E3929">
        <w:rPr>
          <w:rFonts w:ascii="Times New Roman" w:hAnsi="Times New Roman" w:cs="Times New Roman"/>
          <w:sz w:val="24"/>
          <w:szCs w:val="24"/>
        </w:rPr>
        <w:t>14716</w:t>
      </w:r>
      <w:r w:rsidR="00E40D68" w:rsidRPr="007E3929">
        <w:rPr>
          <w:rFonts w:ascii="Times New Roman" w:hAnsi="Times New Roman" w:cs="Times New Roman"/>
          <w:sz w:val="24"/>
          <w:szCs w:val="24"/>
        </w:rPr>
        <w:t xml:space="preserve"> </w:t>
      </w:r>
      <w:r w:rsidRPr="007E3929">
        <w:rPr>
          <w:rFonts w:ascii="Times New Roman" w:hAnsi="Times New Roman" w:cs="Times New Roman"/>
          <w:sz w:val="24"/>
          <w:szCs w:val="24"/>
        </w:rPr>
        <w:t>метров</w:t>
      </w:r>
      <w:r w:rsidRPr="007E3929">
        <w:rPr>
          <w:rFonts w:ascii="Times New Roman" w:hAnsi="Times New Roman" w:cs="Times New Roman"/>
          <w:b/>
          <w:sz w:val="24"/>
          <w:szCs w:val="24"/>
        </w:rPr>
        <w:t>.</w:t>
      </w:r>
    </w:p>
    <w:p w:rsidR="00945C15" w:rsidRPr="007E3929" w:rsidRDefault="00945C15" w:rsidP="00945C15">
      <w:pPr>
        <w:tabs>
          <w:tab w:val="left" w:pos="1155"/>
        </w:tabs>
        <w:spacing w:after="0" w:line="240" w:lineRule="auto"/>
        <w:ind w:left="567" w:firstLine="567"/>
        <w:rPr>
          <w:rFonts w:ascii="Times New Roman" w:hAnsi="Times New Roman" w:cs="Times New Roman"/>
          <w:b/>
          <w:sz w:val="24"/>
          <w:szCs w:val="24"/>
        </w:rPr>
      </w:pPr>
      <w:r w:rsidRPr="007E3929">
        <w:rPr>
          <w:rFonts w:ascii="Times New Roman" w:hAnsi="Times New Roman" w:cs="Times New Roman"/>
          <w:b/>
          <w:sz w:val="24"/>
          <w:szCs w:val="24"/>
        </w:rPr>
        <w:t>Газопровод высокого давления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 xml:space="preserve">Подводящий газопровод высокого давления II категории запроектирован подземным способом из полиэтиленовых труб диаметром 225 мм с толщиной стенки 20,5 мм и диаметром 90 мм с толщиной стенки 8,2 мм по </w:t>
      </w:r>
      <w:proofErr w:type="gramStart"/>
      <w:r w:rsidRPr="007E3929">
        <w:rPr>
          <w:sz w:val="24"/>
          <w:szCs w:val="24"/>
        </w:rPr>
        <w:t>СТ</w:t>
      </w:r>
      <w:proofErr w:type="gramEnd"/>
      <w:r w:rsidRPr="007E3929">
        <w:rPr>
          <w:sz w:val="24"/>
          <w:szCs w:val="24"/>
        </w:rPr>
        <w:t xml:space="preserve"> РК ГОСТ Р 50838-2011 SDR 11 ПЭ100 и надземным способом из стальных труб диаметром д-219мм с толщиной стенки 5,0мм и диаметром д-89мм с толщиной стенки 4,0мм по ГОСТ 10704-91 из стали В20 по ГОСТ 1050-88. Согласно МСН 4.03-01-2003 п.5.2.4 допускается прокладка газопроводов из полиэтиленовых труб вне территории поселений при давлении до 0,6 МПа включительно.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На выходе из земли газопровод заключить в стальной футляр, установить отключающее устройство. Стальные футляры на выходе из земли должны быть покрыты изоляцией "весьма усиленного" типа.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Контроль качества сварных стыков подземного полиэтиленового газопровода высокого давления согласно СП РК 4.03-101-2013г. табл.22 п.14-20%, но не менее 1 стыка. Контроль сварных стыков надземного стального газопровода согласно СП РК 4.03-101-2013г. табл.22 п.5-5%, но не менее 1 стыка.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Глубина заложения подземного газопровода не менее 0,8 м до верха газопровода.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 xml:space="preserve">Укладка газопровода и соединений должна осуществляться на естественное основание, засыпку траншеи осуществить обратным грунтом. Для поиска трассы полиэтиленового газопровода необходимо предусмотреть прокладку вдоль присыпаемого газопровода (на расстоянии 0,2-0,3м) изолированного провода спутника сечением 2,5мм² по ГОСТ 26445-85 с выводом концов под ковер на выходе из земли для возможности подключения аппаратуры. В целях предотвращения механического повреждения газопровода, предусматривается пластмассовая </w:t>
      </w:r>
      <w:r w:rsidRPr="007E3929">
        <w:rPr>
          <w:sz w:val="24"/>
          <w:szCs w:val="24"/>
        </w:rPr>
        <w:lastRenderedPageBreak/>
        <w:t>сигнальная лента желтого цвета шириной не менее 0,2м с несмываемой надписью "Сакболыныз!</w:t>
      </w:r>
      <w:proofErr w:type="gramStart"/>
      <w:r w:rsidRPr="007E3929">
        <w:rPr>
          <w:sz w:val="24"/>
          <w:szCs w:val="24"/>
        </w:rPr>
        <w:t>"(</w:t>
      </w:r>
      <w:proofErr w:type="gramEnd"/>
      <w:r w:rsidRPr="007E3929">
        <w:rPr>
          <w:sz w:val="24"/>
          <w:szCs w:val="24"/>
        </w:rPr>
        <w:t xml:space="preserve">Осторожно!) ГАЗ!" по ГОСТ 10354-82 от верха присыпаемого газопровода на 0,2м.  </w:t>
      </w:r>
    </w:p>
    <w:p w:rsidR="00945C15" w:rsidRPr="007E3929" w:rsidRDefault="00945C15" w:rsidP="00945C15">
      <w:pPr>
        <w:pStyle w:val="a6"/>
        <w:ind w:left="567" w:firstLine="567"/>
        <w:jc w:val="both"/>
        <w:rPr>
          <w:color w:val="FF0000"/>
          <w:sz w:val="24"/>
          <w:szCs w:val="24"/>
        </w:rPr>
      </w:pPr>
      <w:r w:rsidRPr="007E3929">
        <w:rPr>
          <w:sz w:val="24"/>
          <w:szCs w:val="24"/>
        </w:rPr>
        <w:t>Повороты в вертикальной и горизонтальной плоскости стального газопровода выполнить с помощью отводов по ГОСТ 17375-2001г.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Сварка подземного полиэтиленового газопровода с толщиной стенки более 5,0 мм предусматривается встык.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proofErr w:type="gramStart"/>
      <w:r w:rsidRPr="007E3929">
        <w:rPr>
          <w:sz w:val="24"/>
          <w:szCs w:val="24"/>
        </w:rPr>
        <w:t>Соединение приварных деталей к трубопроводу (отводы, тройники) производится с помощью соединительных деталей с закладными нагревателями).</w:t>
      </w:r>
      <w:proofErr w:type="gramEnd"/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 xml:space="preserve">Переход полиэтилен - сталь выполнить с помощью переходников ПЭ-ВП/сталь по </w:t>
      </w:r>
      <w:proofErr w:type="gramStart"/>
      <w:r w:rsidRPr="007E3929">
        <w:rPr>
          <w:sz w:val="24"/>
          <w:szCs w:val="24"/>
        </w:rPr>
        <w:t>СТ</w:t>
      </w:r>
      <w:proofErr w:type="gramEnd"/>
      <w:r w:rsidRPr="007E3929">
        <w:rPr>
          <w:sz w:val="24"/>
          <w:szCs w:val="24"/>
        </w:rPr>
        <w:t xml:space="preserve"> РК ГОСТ Р 50838-2011. Повороты в вертикальной и горизонтальной плоскостях полиэтиленового газопровода выполнить с помощью отводов по </w:t>
      </w:r>
      <w:proofErr w:type="gramStart"/>
      <w:r w:rsidRPr="007E3929">
        <w:rPr>
          <w:sz w:val="24"/>
          <w:szCs w:val="24"/>
        </w:rPr>
        <w:t>СТ</w:t>
      </w:r>
      <w:proofErr w:type="gramEnd"/>
      <w:r w:rsidRPr="007E3929">
        <w:rPr>
          <w:sz w:val="24"/>
          <w:szCs w:val="24"/>
        </w:rPr>
        <w:t xml:space="preserve"> РК ГОСТ Р 50838-2011. 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Согласно МСП 4.03-103-2005 п.6.94 работы по укладке полиэтиленового газопровода производить при температуре наружного воздуха не ниже минус 15</w:t>
      </w:r>
      <w:proofErr w:type="gramStart"/>
      <w:r w:rsidRPr="007E3929">
        <w:rPr>
          <w:sz w:val="24"/>
          <w:szCs w:val="24"/>
        </w:rPr>
        <w:t>°С</w:t>
      </w:r>
      <w:proofErr w:type="gramEnd"/>
      <w:r w:rsidRPr="007E3929">
        <w:rPr>
          <w:sz w:val="24"/>
          <w:szCs w:val="24"/>
        </w:rPr>
        <w:t xml:space="preserve"> и не выше плюс 30°С.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proofErr w:type="gramStart"/>
      <w:r w:rsidRPr="007E3929">
        <w:rPr>
          <w:sz w:val="24"/>
          <w:szCs w:val="24"/>
        </w:rPr>
        <w:t>Проектом предусмотрено испытание газопровода на  герметичность давлением (Таблица 23;24.</w:t>
      </w:r>
      <w:proofErr w:type="gramEnd"/>
      <w:r w:rsidRPr="007E3929">
        <w:rPr>
          <w:sz w:val="24"/>
          <w:szCs w:val="24"/>
        </w:rPr>
        <w:t xml:space="preserve"> </w:t>
      </w:r>
      <w:proofErr w:type="gramStart"/>
      <w:r w:rsidRPr="007E3929">
        <w:rPr>
          <w:sz w:val="24"/>
          <w:szCs w:val="24"/>
        </w:rPr>
        <w:t>"СП РК 4.03-101-2013"): подземный полиэтиленовый газопровод высокого давления - 0,75 МПа в течение 24 часов; надземный стальной газопровод высокого давления - 0,75 МПа в течение 1,0 часа.</w:t>
      </w:r>
      <w:proofErr w:type="gramEnd"/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Для понижения высокого давления  (0,6 МПа) до среднего давления и поддержания его на заданном уровне проектом предусмотрена установка шкафного газорегуляторного пункта полной заводской готовности.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proofErr w:type="gramStart"/>
      <w:r w:rsidRPr="007E3929">
        <w:rPr>
          <w:sz w:val="24"/>
          <w:szCs w:val="24"/>
        </w:rPr>
        <w:t xml:space="preserve">ГРПШ-13-2В-У1 с основной и резервной линиями редуцирования на базе 2-х регуляторов давления газа РДГ-50В (понижение давления с высокого до среднего Рвх=0,6 МПа, Рвых=0,3 МПа) без измерительного комплекса, без обогрева ОГШН. </w:t>
      </w:r>
      <w:proofErr w:type="gramEnd"/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На выходе из земли перед ГРПШ установить кран шаровый ду-80.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Весь надземный газопровод следует защищать от атмосферной коррозии покрытием, состоящим из двух слоев грунтовки, и двух слоев краски или эмали желтого цвета, предназначенной для наружных работ. Газопровод окрасить в желтый цвет, опоры - в черный цвет.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Строительство и монтаж газопровода вести согласно МСН 4.03-01-2003г., МСП 4.03-103-2005г., СН РК 4.03-01-2011, СП РК 4.03-101-2013 и "Требований по безопасности объектов систем газоснабжения".</w:t>
      </w:r>
    </w:p>
    <w:p w:rsidR="00945C15" w:rsidRPr="007E3929" w:rsidRDefault="00945C15" w:rsidP="00945C15">
      <w:pPr>
        <w:tabs>
          <w:tab w:val="left" w:pos="1155"/>
        </w:tabs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929">
        <w:rPr>
          <w:rFonts w:ascii="Times New Roman" w:hAnsi="Times New Roman" w:cs="Times New Roman"/>
          <w:b/>
          <w:sz w:val="24"/>
          <w:szCs w:val="24"/>
        </w:rPr>
        <w:t>Газопровод среднего давления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 xml:space="preserve">Точка подключения - </w:t>
      </w:r>
      <w:proofErr w:type="gramStart"/>
      <w:r w:rsidRPr="007E3929">
        <w:rPr>
          <w:sz w:val="24"/>
          <w:szCs w:val="24"/>
        </w:rPr>
        <w:t>проектируемый</w:t>
      </w:r>
      <w:proofErr w:type="gramEnd"/>
      <w:r w:rsidRPr="007E3929">
        <w:rPr>
          <w:sz w:val="24"/>
          <w:szCs w:val="24"/>
        </w:rPr>
        <w:t xml:space="preserve"> ГРПШ-13-2В-У1 в ограждении 6,0х3,0м. На выходе из ГРПШ установлено отключающее устройство – кран шаровый ду-80. 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Прокладка проектируемого газопровода среднего давления предусмотрена подземным и надземным способом.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Надземный газопровод среднего давления запроектирован из труб стальных электросварных по ГОСТ 10704-91 из стали</w:t>
      </w:r>
      <w:proofErr w:type="gramStart"/>
      <w:r w:rsidRPr="007E3929">
        <w:rPr>
          <w:sz w:val="24"/>
          <w:szCs w:val="24"/>
        </w:rPr>
        <w:t xml:space="preserve"> В</w:t>
      </w:r>
      <w:proofErr w:type="gramEnd"/>
      <w:r w:rsidRPr="007E3929">
        <w:rPr>
          <w:sz w:val="24"/>
          <w:szCs w:val="24"/>
        </w:rPr>
        <w:t xml:space="preserve"> 20 ГОСТ 1050-88 диаметром 89 мм с толщиной стенки 4,0 мм, диаметром 57 мм с толщиной стенки 4,0 мм и диаметром 32 мм с толщиной стенки 3,0 мм.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 xml:space="preserve">Контроль качества сварных стыков надземного стального газопровода среднего давления согласно СП РК 4.03-101-2013 табл.22 составляет 5%, подземного полиэтиленового газопровода среднего давления - 50%, но не менее одного стыка. 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 xml:space="preserve">Повороты в вертикальной и горизонтальной плоскости стального газопровода выполнить с помощью отводов по ГОСТ 17375-2001г. 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Весь надземный газопровод после монтажа и испытания необходимо защитить от атмосферной коррозии покрытием, состоящим из двух слоев грунтовки и двух слоев краски или эмали, предназначенной для наружных работ (газопровод желтым, стойки черным).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lastRenderedPageBreak/>
        <w:t xml:space="preserve">Подземный газопровод среднего давления запроектирован из полиэтиленовых труб ПЭ100 SDR17 диаметром 90 мм с толщиной стенки 5,4 мм, диаметром 63 мм с толщиной стенки 3,8 мм и диаметром 40 мм с толщиной стенки 2,4 мм по </w:t>
      </w:r>
      <w:proofErr w:type="gramStart"/>
      <w:r w:rsidRPr="007E3929">
        <w:rPr>
          <w:sz w:val="24"/>
          <w:szCs w:val="24"/>
        </w:rPr>
        <w:t>СТ</w:t>
      </w:r>
      <w:proofErr w:type="gramEnd"/>
      <w:r w:rsidRPr="007E3929">
        <w:rPr>
          <w:sz w:val="24"/>
          <w:szCs w:val="24"/>
        </w:rPr>
        <w:t xml:space="preserve"> РК ГОСТ Р 50838-2011.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Глубина заложения подземного газопровода не менее 0,8 м до верха газопровода.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Сварка подземного полиэтиленового газопровода с толщиной стенки до 5,0 мм предусматривается при помощи соединительных деталей с нагревательным элементом.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Сварка подземного полиэтиленового газопровода с толщиной стенки более 5,0 мм предусматривается встык.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proofErr w:type="gramStart"/>
      <w:r w:rsidRPr="007E3929">
        <w:rPr>
          <w:sz w:val="24"/>
          <w:szCs w:val="24"/>
        </w:rPr>
        <w:t>Соединение приварных деталей к трубопроводу (отводы, тройники) производится с помощью соединительных деталей с закладными нагревателями).</w:t>
      </w:r>
      <w:proofErr w:type="gramEnd"/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На выходе из земли газопровод заключить в стальной футляр. Стальные футляры на выходе из земли должны быть покрыты изоляцией "весьма усиленного" типа.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 xml:space="preserve">На выходе из земли установить отключающее устройство - кран шаровый. 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 xml:space="preserve">Для понижения давления со среднего (0,3 МПа) до низкого (3 кПа), поддержании его на заданном уровне и газификации жилых домов предусмотрена установка трёх  ГРПШ-07-2У-1 (полной заводской готовности). 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proofErr w:type="gramStart"/>
      <w:r w:rsidRPr="007E3929">
        <w:rPr>
          <w:sz w:val="24"/>
          <w:szCs w:val="24"/>
        </w:rPr>
        <w:t xml:space="preserve">ГРПШ-07-2У-1 с основной и резервной линиями редуцирования на базе 2-х регуляторов давления газа РДНК-1000 (понижение давления со среднего до низкого Рвх=0,3 МПа, Рвых=0,003 МПа). </w:t>
      </w:r>
      <w:proofErr w:type="gramEnd"/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 xml:space="preserve">Переход полиэтилен - сталь выполнить с помощью переходников ПЭ-ВП/сталь по </w:t>
      </w:r>
      <w:proofErr w:type="gramStart"/>
      <w:r w:rsidRPr="007E3929">
        <w:rPr>
          <w:sz w:val="24"/>
          <w:szCs w:val="24"/>
        </w:rPr>
        <w:t>СТ</w:t>
      </w:r>
      <w:proofErr w:type="gramEnd"/>
      <w:r w:rsidRPr="007E3929">
        <w:rPr>
          <w:sz w:val="24"/>
          <w:szCs w:val="24"/>
        </w:rPr>
        <w:t xml:space="preserve"> РК ГОСТ Р 50838-2011. Стальные участки неразъемного соединения должны быть покрыты изоляцией "весьма усиленного" типа. Повороты в вертикальной и горизонтальной плоскостях полиэтиленового газопровода выполнить с помощью отводов по </w:t>
      </w:r>
      <w:proofErr w:type="gramStart"/>
      <w:r w:rsidRPr="007E3929">
        <w:rPr>
          <w:sz w:val="24"/>
          <w:szCs w:val="24"/>
        </w:rPr>
        <w:t>СТ</w:t>
      </w:r>
      <w:proofErr w:type="gramEnd"/>
      <w:r w:rsidRPr="007E3929">
        <w:rPr>
          <w:sz w:val="24"/>
          <w:szCs w:val="24"/>
        </w:rPr>
        <w:t xml:space="preserve"> РК ГОСТ Р 50838-2011. 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Укладка газопровода и соединений должна осуществляться на естественное основание, засыпку траншеи осуществить обратным грунтом. Для поиска трассы полиэтиленового газопровода необходимо предусмотреть прокладку вдоль присыпаемого газопровода (на расстоянии 0,2-0,3м) изолированного провода спутника сечением 2,5мм</w:t>
      </w:r>
      <w:proofErr w:type="gramStart"/>
      <w:r w:rsidRPr="007E3929">
        <w:rPr>
          <w:sz w:val="24"/>
          <w:szCs w:val="24"/>
          <w:vertAlign w:val="superscript"/>
        </w:rPr>
        <w:t>2</w:t>
      </w:r>
      <w:proofErr w:type="gramEnd"/>
      <w:r w:rsidRPr="007E3929">
        <w:rPr>
          <w:sz w:val="24"/>
          <w:szCs w:val="24"/>
        </w:rPr>
        <w:t xml:space="preserve"> по ГОСТ а26445-85 с выводом концов под ковер для возможности подключения аппаратуры. В целях предотвращения механического повреждения газопровода, предусматривается пластмассовая сигнальная лента желтого цвета шириной не менее 0,2м с несмываемой надписью "Сакболыныз!</w:t>
      </w:r>
      <w:proofErr w:type="gramStart"/>
      <w:r w:rsidRPr="007E3929">
        <w:rPr>
          <w:sz w:val="24"/>
          <w:szCs w:val="24"/>
        </w:rPr>
        <w:t>"(</w:t>
      </w:r>
      <w:proofErr w:type="gramEnd"/>
      <w:r w:rsidRPr="007E3929">
        <w:rPr>
          <w:sz w:val="24"/>
          <w:szCs w:val="24"/>
        </w:rPr>
        <w:t xml:space="preserve">Осторожно!) </w:t>
      </w:r>
      <w:proofErr w:type="gramStart"/>
      <w:r w:rsidRPr="007E3929">
        <w:rPr>
          <w:sz w:val="24"/>
          <w:szCs w:val="24"/>
        </w:rPr>
        <w:t>ГАЗ!" по ГОСТ 10354-82 от верха присыпаемого газопровода на 0,2м. На участках пересечений газопровода с подземными инженерными коммуникациями газопровод заключить в полиэтиленовый футляр и лента должна быть уложена вдоль газопровода дважды на расстояние не менее 0,2 м между собой и на 2 м в обе стороны от пересекаемого сооружения в соответствии с проектом.</w:t>
      </w:r>
      <w:proofErr w:type="gramEnd"/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Согласно МСП 4.03-103-2005 п.6.94 работы по укладке полиэтиленового газопровода производить при температуре наружного воздуха не ниже минус 15</w:t>
      </w:r>
      <w:proofErr w:type="gramStart"/>
      <w:r w:rsidRPr="007E3929">
        <w:rPr>
          <w:sz w:val="24"/>
          <w:szCs w:val="24"/>
        </w:rPr>
        <w:t>°С</w:t>
      </w:r>
      <w:proofErr w:type="gramEnd"/>
      <w:r w:rsidRPr="007E3929">
        <w:rPr>
          <w:sz w:val="24"/>
          <w:szCs w:val="24"/>
        </w:rPr>
        <w:t xml:space="preserve"> и не выше плюс 30°С.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Проектируемый газопровод пересекает кабель АО "Казахтелеком" ТУСМ-14. Все работы по строительству газопровода, вблизи охранных зон кабелей связи, выполнить согласно выданным техническим условиям №14-947-5/2025 от 19.05.2025г.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В охранной зоне международного магистрального кабеля связи (по 2 метра в обе стороны от оси кабеля) ЗАПРЕЩАЕТСЯ: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-</w:t>
      </w:r>
      <w:r w:rsidRPr="007E3929">
        <w:rPr>
          <w:sz w:val="24"/>
          <w:szCs w:val="24"/>
        </w:rPr>
        <w:tab/>
        <w:t>бурение скважин и устройство шурфов для взятия проб грунта;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lastRenderedPageBreak/>
        <w:t>-</w:t>
      </w:r>
      <w:r w:rsidRPr="007E3929">
        <w:rPr>
          <w:sz w:val="24"/>
          <w:szCs w:val="24"/>
        </w:rPr>
        <w:tab/>
        <w:t>размещение капитальных строений;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-</w:t>
      </w:r>
      <w:r w:rsidRPr="007E3929">
        <w:rPr>
          <w:sz w:val="24"/>
          <w:szCs w:val="24"/>
        </w:rPr>
        <w:tab/>
        <w:t>выкорчевка пней;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-</w:t>
      </w:r>
      <w:r w:rsidRPr="007E3929">
        <w:rPr>
          <w:sz w:val="24"/>
          <w:szCs w:val="24"/>
        </w:rPr>
        <w:tab/>
        <w:t>складирование стройматериалов и габаритных грузов;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-</w:t>
      </w:r>
      <w:r w:rsidRPr="007E3929">
        <w:rPr>
          <w:sz w:val="24"/>
          <w:szCs w:val="24"/>
        </w:rPr>
        <w:tab/>
        <w:t>устройство парковок и стоянок для автотранспорта;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-</w:t>
      </w:r>
      <w:r w:rsidRPr="007E3929">
        <w:rPr>
          <w:sz w:val="24"/>
          <w:szCs w:val="24"/>
        </w:rPr>
        <w:tab/>
        <w:t>посадка деревьев, кроме кустарников;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-</w:t>
      </w:r>
      <w:r w:rsidRPr="007E3929">
        <w:rPr>
          <w:sz w:val="24"/>
          <w:szCs w:val="24"/>
        </w:rPr>
        <w:tab/>
        <w:t>устраивать свалки промышленных и бытовых отходов;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-</w:t>
      </w:r>
      <w:r w:rsidRPr="007E3929">
        <w:rPr>
          <w:sz w:val="24"/>
          <w:szCs w:val="24"/>
        </w:rPr>
        <w:tab/>
        <w:t>ломать замерные и предупредительные столбики;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-</w:t>
      </w:r>
      <w:r w:rsidRPr="007E3929">
        <w:rPr>
          <w:sz w:val="24"/>
          <w:szCs w:val="24"/>
        </w:rPr>
        <w:tab/>
        <w:t>устройство бассейнов, сан</w:t>
      </w:r>
      <w:proofErr w:type="gramStart"/>
      <w:r w:rsidRPr="007E3929">
        <w:rPr>
          <w:sz w:val="24"/>
          <w:szCs w:val="24"/>
        </w:rPr>
        <w:t>.</w:t>
      </w:r>
      <w:proofErr w:type="gramEnd"/>
      <w:r w:rsidRPr="007E3929">
        <w:rPr>
          <w:sz w:val="24"/>
          <w:szCs w:val="24"/>
        </w:rPr>
        <w:t xml:space="preserve"> </w:t>
      </w:r>
      <w:proofErr w:type="gramStart"/>
      <w:r w:rsidRPr="007E3929">
        <w:rPr>
          <w:sz w:val="24"/>
          <w:szCs w:val="24"/>
        </w:rPr>
        <w:t>у</w:t>
      </w:r>
      <w:proofErr w:type="gramEnd"/>
      <w:r w:rsidRPr="007E3929">
        <w:rPr>
          <w:sz w:val="24"/>
          <w:szCs w:val="24"/>
        </w:rPr>
        <w:t>злов, смотровых ям для автотранспорта и любые другие работы, связанные с разработкой грунта в охранной зоне кабелей связи на глубину более 0,3 метра.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Все работы в охранной зоне кабеля связи (по 2 метра в обе стороны от оси кабеля) производить только ручным способом, без применения ударных инструментов (лом, кирка, отбойный молоток и т.п.), без резких ударов. Работу землеройных механизмов прекратить, не доходя 5-ти метров до оси кабеля ТУСМ-14 ОДС - филиала АО "Казахтелеком".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proofErr w:type="gramStart"/>
      <w:r w:rsidRPr="007E3929">
        <w:rPr>
          <w:sz w:val="24"/>
          <w:szCs w:val="24"/>
        </w:rPr>
        <w:t>Все работы по строительству газопровода вблизи и в охранной зоне существующей ВОЛС ТУСМ-14 ОДС - филиала АО "Казахтелеком", производить с соблюдением "Правил охраны сетей телекоммуникаций в Республике Казахстан, включая порядок установления охранных зон и режим работы в них", Утвержденных Постановлением Правительства Республики Казахстан от 24 декабря 2014 года № 281, только в присутствии представителя ЦЛКС-145 ТУСМ-14 ОДС - филиала АО "Казахтелеком".</w:t>
      </w:r>
      <w:proofErr w:type="gramEnd"/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В местах пересечения вновь строящихся газопровода и существующей ВОЛС, кабель необходимо отшурфовать, защитить швеллером с обеих сторон с выходом за края траншеи по 1-му метру с каждой стороны. Швеллеры необходимо связать стальной оцинкованной проволокой диаметром не менее 3 мм через каждые 30 см. Вновь прокладываемую коммуникацию проложить ниже существующего кабеля связи не менее чем на 0,5 метра под прямым углом. Газопровод заключить в кожух большего диаметра, длина кожуха не менее 5 (пяти) метров от кабеля ВОЛС. На местах пересечений необходимо установить маркеры шаровые фирмы 3М и замерный столбик (за счет строительной организации).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Проектом предусмотрено испытание газопровода среднего давления на герметичность давлением (табл.23,24 СП РК 4.03-101-2013): подземный полиэтиленовый газопровод среднего давления -  0,6 МПа в течение 24 часов, надземный стальной газопровод среднего давления -  0,45 МПа в течение 1 часа.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Строительство и монтаж газопровода вести согласно МСН 4.03-01-2003г., МСП 4.03-103-2005г., СН РК 4.03-01-2011, СП РК 4.03-101-2013., "Требований по безопасности объектов систем газоснабжения".</w:t>
      </w:r>
    </w:p>
    <w:p w:rsidR="00945C15" w:rsidRPr="007E3929" w:rsidRDefault="00945C15" w:rsidP="00945C15">
      <w:pPr>
        <w:tabs>
          <w:tab w:val="left" w:pos="1155"/>
        </w:tabs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929">
        <w:rPr>
          <w:rFonts w:ascii="Times New Roman" w:hAnsi="Times New Roman" w:cs="Times New Roman"/>
          <w:b/>
          <w:sz w:val="24"/>
          <w:szCs w:val="24"/>
        </w:rPr>
        <w:t>Газопровод низкого давления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 xml:space="preserve">Прокладка проектируемого газопровода низкого давления предусмотрена подземным и надземным способом. Подземный газопровод низкого давления от ГРПШ-2,3,4 до потребителей запроектирован из полиэтиленовых труб диаметром 160 мм с толщиной стенки 9,5 мм, диаметром 110 мм с толщиной стенки 6,6 мм, диаметром 90 мм с толщиной стенки 5,4 мм, диаметром 63 мм с толщиной стенки 3,8 мм и диаметром 40 мм с толщиной стенки 2,4 мм по </w:t>
      </w:r>
      <w:proofErr w:type="gramStart"/>
      <w:r w:rsidRPr="007E3929">
        <w:rPr>
          <w:sz w:val="24"/>
          <w:szCs w:val="24"/>
        </w:rPr>
        <w:t>СТ</w:t>
      </w:r>
      <w:proofErr w:type="gramEnd"/>
      <w:r w:rsidRPr="007E3929">
        <w:rPr>
          <w:sz w:val="24"/>
          <w:szCs w:val="24"/>
        </w:rPr>
        <w:t xml:space="preserve"> РК ГОСТ Р 50838-2011 </w:t>
      </w:r>
      <w:proofErr w:type="gramStart"/>
      <w:r w:rsidRPr="007E3929">
        <w:rPr>
          <w:sz w:val="24"/>
          <w:szCs w:val="24"/>
          <w:lang w:val="en-US"/>
        </w:rPr>
        <w:t>SDR</w:t>
      </w:r>
      <w:r w:rsidRPr="007E3929">
        <w:rPr>
          <w:sz w:val="24"/>
          <w:szCs w:val="24"/>
        </w:rPr>
        <w:t xml:space="preserve"> 17 ПЭ100.</w:t>
      </w:r>
      <w:proofErr w:type="gramEnd"/>
      <w:r w:rsidRPr="007E3929">
        <w:rPr>
          <w:sz w:val="24"/>
          <w:szCs w:val="24"/>
        </w:rPr>
        <w:t xml:space="preserve"> 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 xml:space="preserve">Подземный газопровод прокладывается в траншее, глубина заоложения подземного газопровода не менее 0,8 м до верха газопровода от поверхности земли.  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Стальные участки неразъемного соединения должны быть покрыты изоляцией "весьма усиленного" типа.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lastRenderedPageBreak/>
        <w:t xml:space="preserve">Переходы полиэтилен - сталь выполнить с помощью переходников ПЭ-ВП/сталь по </w:t>
      </w:r>
      <w:proofErr w:type="gramStart"/>
      <w:r w:rsidRPr="007E3929">
        <w:rPr>
          <w:sz w:val="24"/>
          <w:szCs w:val="24"/>
        </w:rPr>
        <w:t>СТ</w:t>
      </w:r>
      <w:proofErr w:type="gramEnd"/>
      <w:r w:rsidRPr="007E3929">
        <w:rPr>
          <w:sz w:val="24"/>
          <w:szCs w:val="24"/>
        </w:rPr>
        <w:t xml:space="preserve"> РК ГОСТ Р 50838-2011. Повороты в вертикальной и горизонтальной плоскости выполнить при помощи отводов по </w:t>
      </w:r>
      <w:proofErr w:type="gramStart"/>
      <w:r w:rsidRPr="007E3929">
        <w:rPr>
          <w:sz w:val="24"/>
          <w:szCs w:val="24"/>
        </w:rPr>
        <w:t>СТ</w:t>
      </w:r>
      <w:proofErr w:type="gramEnd"/>
      <w:r w:rsidRPr="007E3929">
        <w:rPr>
          <w:sz w:val="24"/>
          <w:szCs w:val="24"/>
        </w:rPr>
        <w:t xml:space="preserve"> РК ГОСТ Р 50838-2011.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Согласно МСП 4.03-103-2005 п.6.94 работы по укладке полиэтиленового газопровода производить при температуре наружного воздуха не ниже минус 15</w:t>
      </w:r>
      <w:proofErr w:type="gramStart"/>
      <w:r w:rsidRPr="007E3929">
        <w:rPr>
          <w:sz w:val="24"/>
          <w:szCs w:val="24"/>
        </w:rPr>
        <w:t>°С</w:t>
      </w:r>
      <w:proofErr w:type="gramEnd"/>
      <w:r w:rsidRPr="007E3929">
        <w:rPr>
          <w:sz w:val="24"/>
          <w:szCs w:val="24"/>
        </w:rPr>
        <w:t xml:space="preserve"> и не выше плюс 30°С.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Укладка газопровода и соединений должна осуществляться на естественное основание, засыпку траншеи осуществить обратным грунтом. Для поиска трассы полиэтиленового газопровода необходимо предусмотреть прокладку вдоль присыпаемого газопровода (на расстоянии 0,2-0,3 м) изолированного провода спутника сечением 2,5мм</w:t>
      </w:r>
      <w:proofErr w:type="gramStart"/>
      <w:r w:rsidRPr="007E3929">
        <w:rPr>
          <w:sz w:val="24"/>
          <w:szCs w:val="24"/>
          <w:vertAlign w:val="superscript"/>
        </w:rPr>
        <w:t>2</w:t>
      </w:r>
      <w:proofErr w:type="gramEnd"/>
      <w:r w:rsidRPr="007E3929">
        <w:rPr>
          <w:sz w:val="24"/>
          <w:szCs w:val="24"/>
        </w:rPr>
        <w:t xml:space="preserve"> по ГОСТ 26445-85 с выводом его концов под ковер для возможности подключения аппаратуры. В целях предотвращения механического повреждения газопровода, предусматривается укладка пластмассовой сигнальной ленты желтого цвета шириной не менее 0,2 м с несмываемой надписью "Сакболыныз!</w:t>
      </w:r>
      <w:proofErr w:type="gramStart"/>
      <w:r w:rsidRPr="007E3929">
        <w:rPr>
          <w:sz w:val="24"/>
          <w:szCs w:val="24"/>
        </w:rPr>
        <w:t>"(</w:t>
      </w:r>
      <w:proofErr w:type="gramEnd"/>
      <w:r w:rsidRPr="007E3929">
        <w:rPr>
          <w:sz w:val="24"/>
          <w:szCs w:val="24"/>
        </w:rPr>
        <w:t>Осторожно!) ГАЗ!" по ГОСТ 10354-82 от верха присыпаемого газопровода на 0,2 метра. На участках пересечений газопровода с подземными инженерными коммуникациями газопровод заключить в полиэтиленовый футляр и лента должна быть уложена вдоль газопровода дважды на расстояние не менее 0,2 м между собой и на 2 м в обе стороны от пересекаемого сооружения в соответствии с проектом.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Сварка подземного полиэтиленового газопровода с толщиной стенки до 5,0 мм предусматривается при помощи соединительных деталей с нагревательным элементом.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Сварка подземного полиэтиленового газопровода с толщиной стенки более 5,0 мм предусматривается встык.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Соединение приварных деталей к трубопроводу (отводы, тройники) производится с помощью соединительных деталей с закладными нагревателями.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На выходе из ГРПШ установить краны шаровые. На выходах из земли газопровод заключить в стальной футляр, установить отключающие устройства. Стальные футляры на выходе из земли должны быть покрыты изоляцией "весьма усиленного" типа.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proofErr w:type="gramStart"/>
      <w:r w:rsidRPr="007E3929">
        <w:rPr>
          <w:sz w:val="24"/>
          <w:szCs w:val="24"/>
        </w:rPr>
        <w:t xml:space="preserve">Надземный газопровод низкого давления запроектирован по опорам из труб стальных электросварных по ГОСТ10704-91 из стали В-20 по ГОСТ 1050-88, диаметром 159 мм с толщиной стенки 4,0 мм, диаметром 108 мм с толщиной стенки 4,0 мм, диаметром 57 мм с толщиной стенки 4,0 мм и диаметром 32 мм с толщиной стенки 3,0 мм. </w:t>
      </w:r>
      <w:proofErr w:type="gramEnd"/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Повороты в вертикальной и горизонтальной плоскости стального газопровода выполнить при помощи отводов по ГОСТ 17375-2001.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Переход с одного диаметра на другой стального газопровода выполнить с помощью переходов по ГОСТ 17378-2001.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Весь надземный газопровод необходимо защищать от атмосферной коррозии покрытием, состоящим из 2-х слоев грунтовки и 2-х слоев краски или эмали, предназначенной для наружных работ. Газопровод окрасить в желтый цвет, опоры - в черный цвет.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Контроль качества сварных стыков согласно СП РК 4.03-101-2013 табл.22 для полиэтиленового газопровода низкого давления составляет - 10%. Контроль качества сварных стыков согласно СП РК 4.03-101-2013 табл. 22 для надземного стального газопровода составляет - 5%.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Проектируемый газопровод пересекает кабель АО "Казахтелеком" ТУСМ-14. Все работы по строительству газопровода, вблизи охранных зон кабелей связи, выполнить согласно выданным техническим условиям №14-947-5/2025 от 19.05.2025г.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lastRenderedPageBreak/>
        <w:t>В охранной зоне международного магистрального кабеля связи (по 2 метра в обе стороны от оси кабеля) ЗАПРЕЩАЕТСЯ: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-</w:t>
      </w:r>
      <w:r w:rsidRPr="007E3929">
        <w:rPr>
          <w:sz w:val="24"/>
          <w:szCs w:val="24"/>
        </w:rPr>
        <w:tab/>
        <w:t>бурение скважин и устройство шурфов для взятия проб грунта;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-</w:t>
      </w:r>
      <w:r w:rsidRPr="007E3929">
        <w:rPr>
          <w:sz w:val="24"/>
          <w:szCs w:val="24"/>
        </w:rPr>
        <w:tab/>
        <w:t>размещение капитальных строений;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-</w:t>
      </w:r>
      <w:r w:rsidRPr="007E3929">
        <w:rPr>
          <w:sz w:val="24"/>
          <w:szCs w:val="24"/>
        </w:rPr>
        <w:tab/>
        <w:t>выкорчевка пней;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-</w:t>
      </w:r>
      <w:r w:rsidRPr="007E3929">
        <w:rPr>
          <w:sz w:val="24"/>
          <w:szCs w:val="24"/>
        </w:rPr>
        <w:tab/>
        <w:t>складирование стройматериалов и габаритных грузов;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-</w:t>
      </w:r>
      <w:r w:rsidRPr="007E3929">
        <w:rPr>
          <w:sz w:val="24"/>
          <w:szCs w:val="24"/>
        </w:rPr>
        <w:tab/>
        <w:t>устройство парковок и стоянок для автотранспорта;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-</w:t>
      </w:r>
      <w:r w:rsidRPr="007E3929">
        <w:rPr>
          <w:sz w:val="24"/>
          <w:szCs w:val="24"/>
        </w:rPr>
        <w:tab/>
        <w:t>посадка деревьев, кроме кустарников;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-</w:t>
      </w:r>
      <w:r w:rsidRPr="007E3929">
        <w:rPr>
          <w:sz w:val="24"/>
          <w:szCs w:val="24"/>
        </w:rPr>
        <w:tab/>
        <w:t>устраивать свалки промышленных и бытовых отходов;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-</w:t>
      </w:r>
      <w:r w:rsidRPr="007E3929">
        <w:rPr>
          <w:sz w:val="24"/>
          <w:szCs w:val="24"/>
        </w:rPr>
        <w:tab/>
        <w:t>ломать замерные и предупредительные столбики;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-</w:t>
      </w:r>
      <w:r w:rsidRPr="007E3929">
        <w:rPr>
          <w:sz w:val="24"/>
          <w:szCs w:val="24"/>
        </w:rPr>
        <w:tab/>
        <w:t>устройство бассейнов, сан</w:t>
      </w:r>
      <w:proofErr w:type="gramStart"/>
      <w:r w:rsidRPr="007E3929">
        <w:rPr>
          <w:sz w:val="24"/>
          <w:szCs w:val="24"/>
        </w:rPr>
        <w:t>.</w:t>
      </w:r>
      <w:proofErr w:type="gramEnd"/>
      <w:r w:rsidRPr="007E3929">
        <w:rPr>
          <w:sz w:val="24"/>
          <w:szCs w:val="24"/>
        </w:rPr>
        <w:t xml:space="preserve"> </w:t>
      </w:r>
      <w:proofErr w:type="gramStart"/>
      <w:r w:rsidRPr="007E3929">
        <w:rPr>
          <w:sz w:val="24"/>
          <w:szCs w:val="24"/>
        </w:rPr>
        <w:t>у</w:t>
      </w:r>
      <w:proofErr w:type="gramEnd"/>
      <w:r w:rsidRPr="007E3929">
        <w:rPr>
          <w:sz w:val="24"/>
          <w:szCs w:val="24"/>
        </w:rPr>
        <w:t>злов, смотровых ям для автотранспорта и любые другие работы, связанные с разработкой грунта в охранной зоне кабелей связи на глубину более 0,3 метра.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Все работы в охранной зоне кабеля связи (по 2 метра в обе стороны от оси кабеля) производить только ручным способом, без применения ударных инструментов (лом, кирка, отбойный молоток и т.п.), без резких ударов. Работу землеройных механизмов прекратить, не доходя 5-ти метров до оси кабеля ТУСМ-14 ОДС - филиала АО "Казахтелеком".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proofErr w:type="gramStart"/>
      <w:r w:rsidRPr="007E3929">
        <w:rPr>
          <w:sz w:val="24"/>
          <w:szCs w:val="24"/>
        </w:rPr>
        <w:t>Все работы по строительству газопровода вблизи и в охранной зоне существующей ВОЛС ТУСМ-14 ОДС - филиала АО "Казахтелеком", производить с соблюдением "Правил охраны сетей телекоммуникаций в Республике Казахстан, включая порядок установления охранных зон и режим работы в них", Утвержденных Постановлением Правительства Республики Казахстан от 24 декабря 2014 года № 281, только в присутствии представителя ЦЛКС-145 ТУСМ-14 ОДС - филиала АО "Казахтелеком".</w:t>
      </w:r>
      <w:proofErr w:type="gramEnd"/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В местах пересечения вновь строящихся газопровода и существующей ВОЛС, кабель необходимо отшурфовать, защитить швеллером с обеих сторон с выходом за края траншеи по 1-му метру с каждой стороны. Швеллеры необходимо связать стальной оцинкованной проволокой диаметром не менее 3 мм через каждые 30 см. Вновь прокладываемую коммуникацию проложить ниже существующего кабеля связи не менее чем на 0,5 метра под прямым углом. Газопровод заключить в кожух большего диаметра, длина кожуха не менее 5 (пяти) метров от кабеля ВОЛС. На местах пересечений необходимо установить маркеры шаровые фирмы 3М и замерный столбик (за счет строительной организации).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 xml:space="preserve">Проектом предусмотрено испытание газопровода низкого давления на герметичность (СП РК 4.03-101-2013 таблица 24): 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 xml:space="preserve">подземный полиэтиленовый газопровод низкого давления - 0,3 МПа в течение 24 часов; 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надземный стальной газопровод низкого давления - 0,3 МПа в течение 1 часа.</w:t>
      </w:r>
    </w:p>
    <w:p w:rsidR="00945C15" w:rsidRPr="007E3929" w:rsidRDefault="00945C15" w:rsidP="00945C15">
      <w:pPr>
        <w:pStyle w:val="a6"/>
        <w:ind w:left="567" w:firstLine="567"/>
        <w:jc w:val="both"/>
        <w:rPr>
          <w:sz w:val="24"/>
          <w:szCs w:val="24"/>
        </w:rPr>
      </w:pPr>
      <w:r w:rsidRPr="007E3929">
        <w:rPr>
          <w:sz w:val="24"/>
          <w:szCs w:val="24"/>
        </w:rPr>
        <w:t>Строительство и монтаж газопровода вести согласно МСН 4.03-01-2003г. и МСП 4.03-103-2005г., СН РК 4.03-01-2011, СП РК 4.03-101-2003 и "Требований по безопасности объектов систем газоснабжения".</w:t>
      </w:r>
    </w:p>
    <w:p w:rsidR="009B2230" w:rsidRPr="007E3929" w:rsidRDefault="009B2230" w:rsidP="00125FD4">
      <w:pPr>
        <w:pStyle w:val="a6"/>
        <w:ind w:left="720"/>
        <w:jc w:val="both"/>
        <w:rPr>
          <w:sz w:val="24"/>
          <w:szCs w:val="24"/>
        </w:rPr>
      </w:pPr>
    </w:p>
    <w:p w:rsidR="00AD600C" w:rsidRPr="007E3929" w:rsidRDefault="00AD600C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E3929">
        <w:rPr>
          <w:rFonts w:ascii="Times New Roman" w:hAnsi="Times New Roman" w:cs="Times New Roman"/>
          <w:b/>
          <w:bCs/>
          <w:color w:val="000000"/>
          <w:sz w:val="23"/>
          <w:szCs w:val="23"/>
          <w:shd w:val="clear" w:color="auto" w:fill="FFFFFF"/>
        </w:rPr>
        <w:t>Предположительные сроки начала реализации намечаемой деятельности и ее завершения (включая строительство, эксплуатацию, и постутилизацию объекта)*:</w:t>
      </w:r>
    </w:p>
    <w:p w:rsidR="00410F50" w:rsidRPr="007E3929" w:rsidRDefault="00472CE9" w:rsidP="003D7090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E3929">
        <w:rPr>
          <w:rFonts w:ascii="Times New Roman" w:hAnsi="Times New Roman" w:cs="Times New Roman"/>
          <w:sz w:val="24"/>
          <w:szCs w:val="24"/>
        </w:rPr>
        <w:t>На</w:t>
      </w:r>
      <w:r w:rsidR="00AD600C" w:rsidRPr="007E3929">
        <w:rPr>
          <w:rFonts w:ascii="Times New Roman" w:hAnsi="Times New Roman" w:cs="Times New Roman"/>
          <w:sz w:val="24"/>
          <w:szCs w:val="24"/>
        </w:rPr>
        <w:t xml:space="preserve">чало строительство </w:t>
      </w:r>
      <w:r w:rsidR="00C43837" w:rsidRPr="007E3929">
        <w:rPr>
          <w:rFonts w:ascii="Times New Roman" w:hAnsi="Times New Roman" w:cs="Times New Roman"/>
          <w:sz w:val="24"/>
          <w:szCs w:val="24"/>
        </w:rPr>
        <w:t>сентябрь</w:t>
      </w:r>
      <w:r w:rsidR="00F141F8" w:rsidRPr="007E3929">
        <w:rPr>
          <w:rFonts w:ascii="Times New Roman" w:hAnsi="Times New Roman" w:cs="Times New Roman"/>
          <w:sz w:val="24"/>
          <w:szCs w:val="24"/>
        </w:rPr>
        <w:t xml:space="preserve"> </w:t>
      </w:r>
      <w:r w:rsidR="00A02132" w:rsidRPr="007E3929">
        <w:rPr>
          <w:rFonts w:ascii="Times New Roman" w:hAnsi="Times New Roman" w:cs="Times New Roman"/>
          <w:sz w:val="24"/>
          <w:szCs w:val="24"/>
        </w:rPr>
        <w:t>2025</w:t>
      </w:r>
      <w:r w:rsidR="00AD600C" w:rsidRPr="007E3929">
        <w:rPr>
          <w:rFonts w:ascii="Times New Roman" w:hAnsi="Times New Roman" w:cs="Times New Roman"/>
          <w:sz w:val="24"/>
          <w:szCs w:val="24"/>
        </w:rPr>
        <w:t xml:space="preserve"> г, конец строительство </w:t>
      </w:r>
      <w:r w:rsidR="00945C15" w:rsidRPr="007E3929">
        <w:rPr>
          <w:rFonts w:ascii="Times New Roman" w:hAnsi="Times New Roman" w:cs="Times New Roman"/>
          <w:sz w:val="24"/>
          <w:szCs w:val="24"/>
        </w:rPr>
        <w:t>декабрь</w:t>
      </w:r>
      <w:r w:rsidR="000E648B" w:rsidRPr="007E3929">
        <w:rPr>
          <w:rFonts w:ascii="Times New Roman" w:hAnsi="Times New Roman" w:cs="Times New Roman"/>
          <w:sz w:val="24"/>
          <w:szCs w:val="24"/>
        </w:rPr>
        <w:t xml:space="preserve"> </w:t>
      </w:r>
      <w:r w:rsidR="0052067D" w:rsidRPr="007E3929">
        <w:rPr>
          <w:rFonts w:ascii="Times New Roman" w:hAnsi="Times New Roman" w:cs="Times New Roman"/>
          <w:sz w:val="24"/>
          <w:szCs w:val="24"/>
        </w:rPr>
        <w:t>202</w:t>
      </w:r>
      <w:r w:rsidR="00945C15" w:rsidRPr="007E3929">
        <w:rPr>
          <w:rFonts w:ascii="Times New Roman" w:hAnsi="Times New Roman" w:cs="Times New Roman"/>
          <w:sz w:val="24"/>
          <w:szCs w:val="24"/>
        </w:rPr>
        <w:t>5</w:t>
      </w:r>
      <w:r w:rsidR="00A02132" w:rsidRPr="007E3929">
        <w:rPr>
          <w:rFonts w:ascii="Times New Roman" w:hAnsi="Times New Roman" w:cs="Times New Roman"/>
          <w:sz w:val="24"/>
          <w:szCs w:val="24"/>
        </w:rPr>
        <w:t xml:space="preserve"> </w:t>
      </w:r>
      <w:r w:rsidR="00AD600C" w:rsidRPr="007E3929">
        <w:rPr>
          <w:rFonts w:ascii="Times New Roman" w:hAnsi="Times New Roman" w:cs="Times New Roman"/>
          <w:sz w:val="24"/>
          <w:szCs w:val="24"/>
        </w:rPr>
        <w:t>г.,</w:t>
      </w:r>
      <w:r w:rsidR="00410F50" w:rsidRPr="007E3929">
        <w:rPr>
          <w:rFonts w:ascii="Times New Roman" w:hAnsi="Times New Roman" w:cs="Times New Roman"/>
          <w:sz w:val="24"/>
          <w:szCs w:val="24"/>
        </w:rPr>
        <w:t xml:space="preserve"> эксплуатация с </w:t>
      </w:r>
      <w:r w:rsidR="00945C15" w:rsidRPr="007E3929">
        <w:rPr>
          <w:rFonts w:ascii="Times New Roman" w:hAnsi="Times New Roman" w:cs="Times New Roman"/>
          <w:sz w:val="24"/>
          <w:szCs w:val="24"/>
        </w:rPr>
        <w:t>января</w:t>
      </w:r>
      <w:r w:rsidR="008B4A1A" w:rsidRPr="007E3929">
        <w:rPr>
          <w:rFonts w:ascii="Times New Roman" w:hAnsi="Times New Roman" w:cs="Times New Roman"/>
          <w:sz w:val="24"/>
          <w:szCs w:val="24"/>
        </w:rPr>
        <w:t xml:space="preserve"> 202</w:t>
      </w:r>
      <w:r w:rsidR="0052067D" w:rsidRPr="007E3929">
        <w:rPr>
          <w:rFonts w:ascii="Times New Roman" w:hAnsi="Times New Roman" w:cs="Times New Roman"/>
          <w:sz w:val="24"/>
          <w:szCs w:val="24"/>
        </w:rPr>
        <w:t>6</w:t>
      </w:r>
      <w:r w:rsidR="00410F50" w:rsidRPr="007E3929">
        <w:rPr>
          <w:rFonts w:ascii="Times New Roman" w:hAnsi="Times New Roman" w:cs="Times New Roman"/>
          <w:sz w:val="24"/>
          <w:szCs w:val="24"/>
        </w:rPr>
        <w:t xml:space="preserve"> г.</w:t>
      </w:r>
      <w:r w:rsidR="00AD600C" w:rsidRPr="007E3929">
        <w:rPr>
          <w:rFonts w:ascii="Times New Roman" w:hAnsi="Times New Roman" w:cs="Times New Roman"/>
          <w:sz w:val="24"/>
          <w:szCs w:val="24"/>
        </w:rPr>
        <w:t>, утилизация не предусматривается</w:t>
      </w:r>
      <w:r w:rsidR="00D36A1D" w:rsidRPr="007E3929">
        <w:rPr>
          <w:rFonts w:ascii="Times New Roman" w:hAnsi="Times New Roman" w:cs="Times New Roman"/>
          <w:sz w:val="24"/>
          <w:szCs w:val="24"/>
        </w:rPr>
        <w:t>.</w:t>
      </w:r>
    </w:p>
    <w:p w:rsidR="00D36A1D" w:rsidRPr="007E3929" w:rsidRDefault="00D36A1D" w:rsidP="00125FD4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AD600C" w:rsidRPr="007E3929" w:rsidRDefault="00AD600C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Style w:val="s0"/>
          <w:color w:val="auto"/>
          <w:sz w:val="24"/>
          <w:szCs w:val="24"/>
        </w:rPr>
      </w:pPr>
      <w:r w:rsidRPr="007E3929">
        <w:rPr>
          <w:rStyle w:val="s0"/>
          <w:b/>
        </w:rPr>
        <w:t>Описание видов ресурсов, необходимых для осуществления намечаемой деятельности, включая строительство, эксплуатацию и постутилизацию объектов (с указанием предполагаемых качественных и максимальных количественных характеристик, а также операций, для которых предполагается их использование):</w:t>
      </w:r>
    </w:p>
    <w:p w:rsidR="00AD600C" w:rsidRPr="007E3929" w:rsidRDefault="00AD600C" w:rsidP="00125FD4">
      <w:pPr>
        <w:pStyle w:val="a3"/>
        <w:spacing w:after="0" w:line="240" w:lineRule="auto"/>
        <w:ind w:left="567" w:hanging="567"/>
        <w:jc w:val="both"/>
        <w:rPr>
          <w:rStyle w:val="s0"/>
          <w:color w:val="auto"/>
          <w:sz w:val="24"/>
          <w:szCs w:val="24"/>
        </w:rPr>
      </w:pPr>
    </w:p>
    <w:p w:rsidR="00AD600C" w:rsidRPr="007E3929" w:rsidRDefault="00AD600C" w:rsidP="00125FD4">
      <w:pPr>
        <w:pStyle w:val="pj"/>
        <w:ind w:left="567" w:hanging="567"/>
        <w:rPr>
          <w:rStyle w:val="s0"/>
          <w:bCs/>
          <w:i/>
          <w:iCs/>
        </w:rPr>
      </w:pPr>
      <w:r w:rsidRPr="007E3929">
        <w:rPr>
          <w:rStyle w:val="s0"/>
          <w:bCs/>
          <w:i/>
          <w:iCs/>
        </w:rPr>
        <w:lastRenderedPageBreak/>
        <w:t>1) земельных участков, их площадей, целевого назначения, предполагаемых сроков использования земельных участков, их площадей, целевого назначения, предполагаемых сроков использования</w:t>
      </w:r>
    </w:p>
    <w:p w:rsidR="00AD600C" w:rsidRPr="007E3929" w:rsidRDefault="00472CE9" w:rsidP="00A01E0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3929">
        <w:rPr>
          <w:rFonts w:ascii="Times New Roman" w:hAnsi="Times New Roman" w:cs="Times New Roman"/>
          <w:sz w:val="24"/>
          <w:szCs w:val="24"/>
        </w:rPr>
        <w:t xml:space="preserve">Целевое использование земельного участка: под строительство. </w:t>
      </w:r>
      <w:r w:rsidR="00C43837" w:rsidRPr="007E3929">
        <w:rPr>
          <w:rFonts w:ascii="Times New Roman" w:hAnsi="Times New Roman" w:cs="Times New Roman"/>
          <w:sz w:val="24"/>
          <w:szCs w:val="24"/>
        </w:rPr>
        <w:t>Решение Акима</w:t>
      </w:r>
      <w:r w:rsidR="000F2794" w:rsidRPr="007E3929">
        <w:rPr>
          <w:rFonts w:ascii="Times New Roman" w:hAnsi="Times New Roman" w:cs="Times New Roman"/>
          <w:sz w:val="24"/>
          <w:szCs w:val="24"/>
        </w:rPr>
        <w:t xml:space="preserve"> </w:t>
      </w:r>
      <w:r w:rsidR="00C43837" w:rsidRPr="007E3929">
        <w:rPr>
          <w:rFonts w:ascii="Times New Roman" w:hAnsi="Times New Roman" w:cs="Times New Roman"/>
          <w:sz w:val="24"/>
          <w:szCs w:val="24"/>
        </w:rPr>
        <w:t xml:space="preserve">сельского округа </w:t>
      </w:r>
      <w:r w:rsidR="00B637BC" w:rsidRPr="007E3929">
        <w:rPr>
          <w:rFonts w:ascii="Times New Roman" w:hAnsi="Times New Roman" w:cs="Times New Roman"/>
          <w:sz w:val="24"/>
          <w:szCs w:val="24"/>
        </w:rPr>
        <w:t>приложен</w:t>
      </w:r>
      <w:r w:rsidR="00C43837" w:rsidRPr="007E3929">
        <w:rPr>
          <w:rFonts w:ascii="Times New Roman" w:hAnsi="Times New Roman" w:cs="Times New Roman"/>
          <w:sz w:val="24"/>
          <w:szCs w:val="24"/>
        </w:rPr>
        <w:t>о</w:t>
      </w:r>
      <w:r w:rsidR="00BB513B" w:rsidRPr="007E3929">
        <w:rPr>
          <w:rFonts w:ascii="Times New Roman" w:hAnsi="Times New Roman" w:cs="Times New Roman"/>
          <w:sz w:val="24"/>
          <w:szCs w:val="24"/>
        </w:rPr>
        <w:t>.</w:t>
      </w:r>
    </w:p>
    <w:p w:rsidR="00BB513B" w:rsidRPr="007E3929" w:rsidRDefault="00BB513B" w:rsidP="00125FD4">
      <w:pPr>
        <w:pStyle w:val="pj"/>
        <w:spacing w:after="120"/>
        <w:rPr>
          <w:rStyle w:val="s0"/>
          <w:bCs/>
          <w:i/>
          <w:iCs/>
        </w:rPr>
      </w:pPr>
      <w:proofErr w:type="gramStart"/>
      <w:r w:rsidRPr="007E3929">
        <w:rPr>
          <w:rStyle w:val="s0"/>
          <w:bCs/>
          <w:i/>
          <w:iCs/>
        </w:rPr>
        <w:t>2) водных ресурсов с указанием: предполагаемого источника водоснабжения (системы централизованного водоснабжения, водные объекты, используемые для нецентрализованного водоснабжения, привозная вода), сведений о наличии водоохранных зон и полос, при их отсутствии – вывод о необходимости их установления в соответствии с законодательством Республики Казахстан, а при наличии – об установленных для них запретах и ограничениях, касающихся намечаемой деятельности</w:t>
      </w:r>
      <w:proofErr w:type="gramEnd"/>
    </w:p>
    <w:p w:rsidR="00F419EC" w:rsidRPr="007E3929" w:rsidRDefault="00BB513B" w:rsidP="00125FD4">
      <w:pPr>
        <w:pStyle w:val="pj"/>
        <w:spacing w:after="120"/>
      </w:pPr>
      <w:r w:rsidRPr="007E3929">
        <w:rPr>
          <w:rStyle w:val="s0"/>
          <w:bCs/>
          <w:i/>
          <w:iCs/>
        </w:rPr>
        <w:t>видов водопользования (общее, специальное, обособленное), качества необходимой воды (питьевая, непитьевая);</w:t>
      </w:r>
      <w:r w:rsidR="00F419EC" w:rsidRPr="007E3929">
        <w:t xml:space="preserve"> </w:t>
      </w:r>
    </w:p>
    <w:p w:rsidR="00BB513B" w:rsidRPr="007E3929" w:rsidRDefault="00F419EC" w:rsidP="00125FD4">
      <w:pPr>
        <w:pStyle w:val="pj"/>
        <w:spacing w:after="120"/>
        <w:rPr>
          <w:rStyle w:val="s0"/>
          <w:bCs/>
          <w:iCs/>
        </w:rPr>
      </w:pPr>
      <w:r w:rsidRPr="007E3929">
        <w:rPr>
          <w:rStyle w:val="s0"/>
          <w:bCs/>
          <w:iCs/>
        </w:rPr>
        <w:t xml:space="preserve">Общее водопользование, обеспечение </w:t>
      </w:r>
      <w:r w:rsidR="00410F50" w:rsidRPr="007E3929">
        <w:rPr>
          <w:rStyle w:val="s0"/>
          <w:bCs/>
          <w:iCs/>
        </w:rPr>
        <w:t>работников питьевой водой, использование технической воды для строительных нужд.</w:t>
      </w:r>
    </w:p>
    <w:p w:rsidR="00BB513B" w:rsidRPr="007E3929" w:rsidRDefault="00BB513B" w:rsidP="00125FD4">
      <w:pPr>
        <w:pStyle w:val="pj"/>
        <w:spacing w:after="120"/>
        <w:rPr>
          <w:rStyle w:val="s0"/>
          <w:bCs/>
          <w:i/>
          <w:iCs/>
        </w:rPr>
      </w:pPr>
      <w:r w:rsidRPr="007E3929">
        <w:rPr>
          <w:rStyle w:val="s0"/>
          <w:bCs/>
          <w:i/>
          <w:iCs/>
        </w:rPr>
        <w:t>объемов потребления воды;</w:t>
      </w:r>
    </w:p>
    <w:p w:rsidR="00F419EC" w:rsidRPr="007E3929" w:rsidRDefault="00F419EC" w:rsidP="002D3947">
      <w:pPr>
        <w:pStyle w:val="pj"/>
        <w:spacing w:after="120"/>
        <w:rPr>
          <w:rStyle w:val="s0"/>
          <w:bCs/>
          <w:color w:val="000000" w:themeColor="text1"/>
        </w:rPr>
      </w:pPr>
      <w:r w:rsidRPr="007E3929">
        <w:rPr>
          <w:rStyle w:val="s0"/>
          <w:bCs/>
          <w:color w:val="000000" w:themeColor="text1"/>
        </w:rPr>
        <w:t xml:space="preserve">Расход воды при строительстве составляет: на </w:t>
      </w:r>
      <w:r w:rsidR="000B72B2" w:rsidRPr="007E3929">
        <w:rPr>
          <w:rStyle w:val="s0"/>
          <w:bCs/>
          <w:color w:val="000000" w:themeColor="text1"/>
        </w:rPr>
        <w:t xml:space="preserve">хоз - </w:t>
      </w:r>
      <w:r w:rsidR="000E7402" w:rsidRPr="007E3929">
        <w:rPr>
          <w:rStyle w:val="s0"/>
          <w:bCs/>
          <w:color w:val="000000" w:themeColor="text1"/>
        </w:rPr>
        <w:t>бытовые</w:t>
      </w:r>
      <w:r w:rsidRPr="007E3929">
        <w:rPr>
          <w:rStyle w:val="s0"/>
          <w:bCs/>
          <w:color w:val="000000" w:themeColor="text1"/>
        </w:rPr>
        <w:t xml:space="preserve"> нужды </w:t>
      </w:r>
      <w:r w:rsidR="00EF5BD5" w:rsidRPr="007E3929">
        <w:rPr>
          <w:rStyle w:val="s0"/>
          <w:bCs/>
          <w:color w:val="000000" w:themeColor="text1"/>
        </w:rPr>
        <w:t>–</w:t>
      </w:r>
      <w:r w:rsidRPr="007E3929">
        <w:rPr>
          <w:rStyle w:val="s0"/>
          <w:bCs/>
          <w:color w:val="000000" w:themeColor="text1"/>
        </w:rPr>
        <w:t xml:space="preserve"> </w:t>
      </w:r>
      <w:r w:rsidR="006649C5" w:rsidRPr="007E3929">
        <w:rPr>
          <w:rStyle w:val="s0"/>
          <w:bCs/>
          <w:color w:val="000000" w:themeColor="text1"/>
        </w:rPr>
        <w:t>5</w:t>
      </w:r>
      <w:r w:rsidR="009411F2" w:rsidRPr="007E3929">
        <w:rPr>
          <w:rStyle w:val="s0"/>
          <w:bCs/>
          <w:color w:val="000000" w:themeColor="text1"/>
        </w:rPr>
        <w:t>1</w:t>
      </w:r>
      <w:r w:rsidRPr="007E3929">
        <w:rPr>
          <w:rStyle w:val="s0"/>
          <w:bCs/>
          <w:color w:val="000000" w:themeColor="text1"/>
        </w:rPr>
        <w:t xml:space="preserve"> м³/период,</w:t>
      </w:r>
      <w:r w:rsidR="000E7402" w:rsidRPr="007E3929">
        <w:rPr>
          <w:rStyle w:val="s0"/>
          <w:bCs/>
          <w:color w:val="000000" w:themeColor="text1"/>
        </w:rPr>
        <w:t xml:space="preserve"> на питьевые нужны – </w:t>
      </w:r>
      <w:r w:rsidR="009411F2" w:rsidRPr="007E3929">
        <w:rPr>
          <w:rStyle w:val="s0"/>
          <w:bCs/>
          <w:color w:val="000000" w:themeColor="text1"/>
        </w:rPr>
        <w:t>4</w:t>
      </w:r>
      <w:r w:rsidR="0052067D" w:rsidRPr="007E3929">
        <w:rPr>
          <w:rStyle w:val="s0"/>
          <w:bCs/>
          <w:color w:val="000000" w:themeColor="text1"/>
        </w:rPr>
        <w:t>.</w:t>
      </w:r>
      <w:r w:rsidR="009411F2" w:rsidRPr="007E3929">
        <w:rPr>
          <w:rStyle w:val="s0"/>
          <w:bCs/>
          <w:color w:val="000000" w:themeColor="text1"/>
        </w:rPr>
        <w:t>08</w:t>
      </w:r>
      <w:r w:rsidR="000E7402" w:rsidRPr="007E3929">
        <w:rPr>
          <w:rStyle w:val="s0"/>
          <w:bCs/>
          <w:color w:val="000000" w:themeColor="text1"/>
        </w:rPr>
        <w:t xml:space="preserve"> м³/период,</w:t>
      </w:r>
      <w:r w:rsidRPr="007E3929">
        <w:rPr>
          <w:rStyle w:val="s0"/>
          <w:bCs/>
          <w:color w:val="000000" w:themeColor="text1"/>
        </w:rPr>
        <w:t xml:space="preserve"> расход воды на технические нужды – </w:t>
      </w:r>
      <w:r w:rsidR="009411F2" w:rsidRPr="007E3929">
        <w:rPr>
          <w:rStyle w:val="s0"/>
          <w:bCs/>
          <w:color w:val="000000" w:themeColor="text1"/>
        </w:rPr>
        <w:t>2</w:t>
      </w:r>
      <w:r w:rsidRPr="007E3929">
        <w:t>,</w:t>
      </w:r>
      <w:r w:rsidR="009411F2" w:rsidRPr="007E3929">
        <w:t>274241</w:t>
      </w:r>
      <w:r w:rsidRPr="007E3929">
        <w:rPr>
          <w:rStyle w:val="s0"/>
          <w:bCs/>
          <w:color w:val="000000" w:themeColor="text1"/>
        </w:rPr>
        <w:t xml:space="preserve"> м³/период.</w:t>
      </w:r>
    </w:p>
    <w:p w:rsidR="00BB513B" w:rsidRPr="007E3929" w:rsidRDefault="00BB513B" w:rsidP="00125FD4">
      <w:pPr>
        <w:pStyle w:val="pj"/>
        <w:spacing w:after="120"/>
        <w:rPr>
          <w:rStyle w:val="s0"/>
          <w:bCs/>
          <w:i/>
          <w:iCs/>
        </w:rPr>
      </w:pPr>
      <w:r w:rsidRPr="007E3929">
        <w:rPr>
          <w:rStyle w:val="s0"/>
          <w:bCs/>
          <w:i/>
          <w:iCs/>
        </w:rPr>
        <w:t>операций, для которых планируется использование водных ресурсов;</w:t>
      </w:r>
    </w:p>
    <w:p w:rsidR="003E272A" w:rsidRPr="007E3929" w:rsidRDefault="003E272A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bCs/>
          <w:color w:val="000000" w:themeColor="text1"/>
          <w:sz w:val="24"/>
          <w:szCs w:val="24"/>
        </w:rPr>
      </w:pPr>
      <w:r w:rsidRPr="007E3929">
        <w:rPr>
          <w:rStyle w:val="s0"/>
          <w:bCs/>
          <w:color w:val="000000" w:themeColor="text1"/>
          <w:sz w:val="24"/>
          <w:szCs w:val="24"/>
        </w:rPr>
        <w:t xml:space="preserve">Питьевая вода  на период строительство, техническая вода на период строительство. </w:t>
      </w:r>
    </w:p>
    <w:p w:rsidR="003E272A" w:rsidRPr="007E3929" w:rsidRDefault="003E272A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bCs/>
          <w:color w:val="000000" w:themeColor="text1"/>
          <w:sz w:val="24"/>
          <w:szCs w:val="24"/>
        </w:rPr>
      </w:pPr>
    </w:p>
    <w:p w:rsidR="00BB513B" w:rsidRPr="007E3929" w:rsidRDefault="00BB513B" w:rsidP="00034DEF">
      <w:pPr>
        <w:pStyle w:val="pj"/>
        <w:spacing w:after="120"/>
        <w:rPr>
          <w:rStyle w:val="s0"/>
        </w:rPr>
      </w:pPr>
      <w:r w:rsidRPr="007E3929">
        <w:rPr>
          <w:rStyle w:val="s0"/>
          <w:bCs/>
          <w:color w:val="000000" w:themeColor="text1"/>
        </w:rPr>
        <w:t xml:space="preserve">При строительных работах объекта водоснабжение предусматривается от привозной бутилированной воды. Расход воды при строительстве составляет: </w:t>
      </w:r>
      <w:r w:rsidR="000E7402" w:rsidRPr="007E3929">
        <w:rPr>
          <w:rStyle w:val="s0"/>
          <w:bCs/>
          <w:color w:val="000000" w:themeColor="text1"/>
        </w:rPr>
        <w:t xml:space="preserve">на хоз - бытовые нужды – </w:t>
      </w:r>
      <w:r w:rsidR="006649C5" w:rsidRPr="007E3929">
        <w:rPr>
          <w:rStyle w:val="s0"/>
          <w:bCs/>
          <w:color w:val="000000" w:themeColor="text1"/>
        </w:rPr>
        <w:t>5</w:t>
      </w:r>
      <w:r w:rsidR="009411F2" w:rsidRPr="007E3929">
        <w:rPr>
          <w:rStyle w:val="s0"/>
          <w:bCs/>
          <w:color w:val="000000" w:themeColor="text1"/>
        </w:rPr>
        <w:t>1</w:t>
      </w:r>
      <w:r w:rsidR="006649C5" w:rsidRPr="007E3929">
        <w:rPr>
          <w:rStyle w:val="s0"/>
          <w:bCs/>
          <w:color w:val="000000" w:themeColor="text1"/>
        </w:rPr>
        <w:t xml:space="preserve"> </w:t>
      </w:r>
      <w:r w:rsidR="000E7402" w:rsidRPr="007E3929">
        <w:rPr>
          <w:rStyle w:val="s0"/>
          <w:bCs/>
          <w:color w:val="000000" w:themeColor="text1"/>
        </w:rPr>
        <w:t xml:space="preserve"> м³/период, на питьевые нужны – </w:t>
      </w:r>
      <w:r w:rsidR="009411F2" w:rsidRPr="007E3929">
        <w:rPr>
          <w:rStyle w:val="s0"/>
          <w:bCs/>
          <w:color w:val="000000" w:themeColor="text1"/>
        </w:rPr>
        <w:t>4</w:t>
      </w:r>
      <w:r w:rsidR="00034DEF" w:rsidRPr="007E3929">
        <w:rPr>
          <w:rStyle w:val="s0"/>
          <w:bCs/>
          <w:color w:val="000000" w:themeColor="text1"/>
        </w:rPr>
        <w:t>.</w:t>
      </w:r>
      <w:r w:rsidR="009411F2" w:rsidRPr="007E3929">
        <w:rPr>
          <w:rStyle w:val="s0"/>
          <w:bCs/>
          <w:color w:val="000000" w:themeColor="text1"/>
        </w:rPr>
        <w:t>08</w:t>
      </w:r>
      <w:r w:rsidR="000E7402" w:rsidRPr="007E3929">
        <w:rPr>
          <w:rStyle w:val="s0"/>
          <w:bCs/>
          <w:color w:val="000000" w:themeColor="text1"/>
        </w:rPr>
        <w:t xml:space="preserve"> м³/период, расход воды на технические нужды – </w:t>
      </w:r>
      <w:r w:rsidR="009411F2" w:rsidRPr="007E3929">
        <w:rPr>
          <w:rStyle w:val="s0"/>
          <w:bCs/>
          <w:color w:val="000000" w:themeColor="text1"/>
        </w:rPr>
        <w:t>2</w:t>
      </w:r>
      <w:r w:rsidR="006649C5" w:rsidRPr="007E3929">
        <w:t>,</w:t>
      </w:r>
      <w:r w:rsidR="009411F2" w:rsidRPr="007E3929">
        <w:t>274241</w:t>
      </w:r>
      <w:r w:rsidR="000E7402" w:rsidRPr="007E3929">
        <w:rPr>
          <w:rStyle w:val="s0"/>
          <w:bCs/>
          <w:color w:val="000000" w:themeColor="text1"/>
        </w:rPr>
        <w:t xml:space="preserve"> м³/период.</w:t>
      </w:r>
      <w:r w:rsidRPr="007E3929">
        <w:rPr>
          <w:rStyle w:val="s0"/>
          <w:bCs/>
          <w:color w:val="000000" w:themeColor="text1"/>
        </w:rPr>
        <w:t xml:space="preserve"> Сброс бытовых стоков предусмотрен </w:t>
      </w:r>
      <w:proofErr w:type="gramStart"/>
      <w:r w:rsidRPr="007E3929">
        <w:rPr>
          <w:rStyle w:val="s0"/>
          <w:bCs/>
          <w:color w:val="000000" w:themeColor="text1"/>
        </w:rPr>
        <w:t>во</w:t>
      </w:r>
      <w:proofErr w:type="gramEnd"/>
      <w:r w:rsidRPr="007E3929">
        <w:rPr>
          <w:rStyle w:val="s0"/>
          <w:bCs/>
          <w:color w:val="000000" w:themeColor="text1"/>
        </w:rPr>
        <w:t xml:space="preserve"> временный биотуалет. Сброс</w:t>
      </w:r>
      <w:r w:rsidR="002D3947" w:rsidRPr="007E3929">
        <w:rPr>
          <w:rStyle w:val="s0"/>
          <w:bCs/>
          <w:color w:val="000000" w:themeColor="text1"/>
        </w:rPr>
        <w:t xml:space="preserve"> </w:t>
      </w:r>
      <w:r w:rsidR="000252E6" w:rsidRPr="007E3929">
        <w:rPr>
          <w:rStyle w:val="s0"/>
          <w:bCs/>
          <w:color w:val="000000" w:themeColor="text1"/>
        </w:rPr>
        <w:t xml:space="preserve">при строительстве составляет - </w:t>
      </w:r>
      <w:r w:rsidR="006649C5" w:rsidRPr="007E3929">
        <w:rPr>
          <w:rStyle w:val="s0"/>
          <w:bCs/>
          <w:color w:val="000000" w:themeColor="text1"/>
        </w:rPr>
        <w:t>5</w:t>
      </w:r>
      <w:r w:rsidR="009411F2" w:rsidRPr="007E3929">
        <w:rPr>
          <w:rStyle w:val="s0"/>
          <w:bCs/>
          <w:color w:val="000000" w:themeColor="text1"/>
        </w:rPr>
        <w:t>1</w:t>
      </w:r>
      <w:r w:rsidR="006649C5" w:rsidRPr="007E3929">
        <w:rPr>
          <w:rStyle w:val="s0"/>
          <w:bCs/>
          <w:color w:val="000000" w:themeColor="text1"/>
        </w:rPr>
        <w:t xml:space="preserve"> </w:t>
      </w:r>
      <w:r w:rsidR="00F15A9F" w:rsidRPr="007E3929">
        <w:rPr>
          <w:lang w:val="kk-KZ"/>
        </w:rPr>
        <w:t xml:space="preserve"> </w:t>
      </w:r>
      <w:r w:rsidRPr="007E3929">
        <w:rPr>
          <w:rStyle w:val="s0"/>
          <w:bCs/>
          <w:color w:val="000000" w:themeColor="text1"/>
        </w:rPr>
        <w:t>м3/период. По мере накопления будут вывозиться ассенизаторами согласно договору</w:t>
      </w:r>
      <w:r w:rsidR="000B72B2" w:rsidRPr="007E3929">
        <w:rPr>
          <w:rStyle w:val="s0"/>
          <w:bCs/>
          <w:color w:val="000000" w:themeColor="text1"/>
        </w:rPr>
        <w:t xml:space="preserve"> со специализированными организациями</w:t>
      </w:r>
      <w:r w:rsidRPr="007E3929">
        <w:rPr>
          <w:rStyle w:val="s0"/>
          <w:bCs/>
          <w:color w:val="000000" w:themeColor="text1"/>
        </w:rPr>
        <w:t xml:space="preserve">. В результате хозяйственной деятельности объекта загрязнения подземных, грунтовых и поверхностных вод не предвидится. Питьевая вода проектом предусмотрено </w:t>
      </w:r>
      <w:r w:rsidR="000B72B2" w:rsidRPr="007E3929">
        <w:rPr>
          <w:rStyle w:val="s0"/>
          <w:bCs/>
          <w:color w:val="000000" w:themeColor="text1"/>
        </w:rPr>
        <w:t>доставкой</w:t>
      </w:r>
      <w:r w:rsidRPr="007E3929">
        <w:rPr>
          <w:rStyle w:val="s0"/>
          <w:bCs/>
          <w:color w:val="000000" w:themeColor="text1"/>
        </w:rPr>
        <w:t xml:space="preserve"> воды. </w:t>
      </w:r>
      <w:r w:rsidR="0045520C" w:rsidRPr="007E3929">
        <w:rPr>
          <w:rStyle w:val="s0"/>
          <w:bCs/>
          <w:color w:val="000000" w:themeColor="text1"/>
        </w:rPr>
        <w:t>Т</w:t>
      </w:r>
      <w:r w:rsidR="0045520C" w:rsidRPr="007E3929">
        <w:t xml:space="preserve">ехническая вода на период строительство предусмотрена </w:t>
      </w:r>
      <w:r w:rsidR="007E066E" w:rsidRPr="007E3929">
        <w:t>привозная.</w:t>
      </w:r>
      <w:r w:rsidRPr="007E3929">
        <w:rPr>
          <w:rStyle w:val="s0"/>
          <w:bCs/>
          <w:color w:val="000000" w:themeColor="text1"/>
        </w:rPr>
        <w:t xml:space="preserve"> Сброс бытовых стоков предусмотрен во временный биотуалет.</w:t>
      </w:r>
      <w:r w:rsidR="00F45A36" w:rsidRPr="007E3929">
        <w:t xml:space="preserve"> </w:t>
      </w:r>
      <w:r w:rsidR="0078096E" w:rsidRPr="007E3929">
        <w:t xml:space="preserve">Объект </w:t>
      </w:r>
      <w:r w:rsidR="00A8204F" w:rsidRPr="007E3929">
        <w:t>не расположен</w:t>
      </w:r>
      <w:r w:rsidR="00F81AEB" w:rsidRPr="007E3929">
        <w:t xml:space="preserve"> водоохранной зоне</w:t>
      </w:r>
      <w:r w:rsidR="000252E6" w:rsidRPr="007E3929">
        <w:t xml:space="preserve"> реки </w:t>
      </w:r>
      <w:r w:rsidR="00A8204F" w:rsidRPr="007E3929">
        <w:t>Киил</w:t>
      </w:r>
      <w:r w:rsidR="00F81AEB" w:rsidRPr="007E3929">
        <w:t>.</w:t>
      </w:r>
      <w:r w:rsidR="006649C5" w:rsidRPr="007E3929">
        <w:t xml:space="preserve"> Расстояние до реки составляет </w:t>
      </w:r>
      <w:r w:rsidR="00A8204F" w:rsidRPr="007E3929">
        <w:t>1090</w:t>
      </w:r>
      <w:r w:rsidR="006649C5" w:rsidRPr="007E3929">
        <w:t xml:space="preserve"> метров. </w:t>
      </w:r>
    </w:p>
    <w:p w:rsidR="0060242E" w:rsidRPr="007E3929" w:rsidRDefault="0060242E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iCs/>
          <w:color w:val="000000" w:themeColor="text1"/>
          <w:sz w:val="24"/>
          <w:szCs w:val="24"/>
        </w:rPr>
      </w:pPr>
    </w:p>
    <w:p w:rsidR="0060242E" w:rsidRPr="007E3929" w:rsidRDefault="0060242E" w:rsidP="00125FD4">
      <w:pPr>
        <w:pStyle w:val="pj"/>
        <w:spacing w:after="120"/>
        <w:rPr>
          <w:rStyle w:val="s0"/>
          <w:bCs/>
          <w:i/>
          <w:iCs/>
        </w:rPr>
      </w:pPr>
      <w:r w:rsidRPr="007E3929">
        <w:rPr>
          <w:rStyle w:val="s0"/>
          <w:bCs/>
          <w:i/>
          <w:iCs/>
        </w:rPr>
        <w:t xml:space="preserve">3) участков недр с указанием вида и сроков права недропользования, их географические координаты (если они известны) </w:t>
      </w:r>
    </w:p>
    <w:p w:rsidR="0060242E" w:rsidRPr="007E3929" w:rsidRDefault="0060242E" w:rsidP="00125FD4">
      <w:pPr>
        <w:pStyle w:val="pj"/>
        <w:spacing w:after="120"/>
        <w:rPr>
          <w:rStyle w:val="s0"/>
          <w:i/>
          <w:iCs/>
          <w:color w:val="000000" w:themeColor="text1"/>
          <w:lang w:val="kk-KZ"/>
        </w:rPr>
      </w:pPr>
      <w:r w:rsidRPr="007E3929">
        <w:rPr>
          <w:rStyle w:val="s0"/>
          <w:bCs/>
          <w:color w:val="000000" w:themeColor="text1"/>
        </w:rPr>
        <w:t>Намечаемая деятельность не является объектом недропользования, использование участков недр не предусматривается.</w:t>
      </w:r>
      <w:r w:rsidRPr="007E3929">
        <w:rPr>
          <w:color w:val="000000" w:themeColor="text1"/>
        </w:rPr>
        <w:t xml:space="preserve"> </w:t>
      </w:r>
      <w:r w:rsidRPr="007E3929">
        <w:rPr>
          <w:rStyle w:val="s0"/>
          <w:bCs/>
          <w:color w:val="000000" w:themeColor="text1"/>
        </w:rPr>
        <w:t xml:space="preserve">Целевое использование земельного участка: под </w:t>
      </w:r>
      <w:r w:rsidR="008548C2" w:rsidRPr="007E3929">
        <w:rPr>
          <w:rStyle w:val="s0"/>
          <w:bCs/>
          <w:color w:val="000000" w:themeColor="text1"/>
        </w:rPr>
        <w:t>с</w:t>
      </w:r>
      <w:r w:rsidR="008548C2" w:rsidRPr="007E3929">
        <w:rPr>
          <w:lang w:val="kk-KZ"/>
        </w:rPr>
        <w:t>троительство подводящего и внутрипоселкового газопровода к с</w:t>
      </w:r>
      <w:proofErr w:type="gramStart"/>
      <w:r w:rsidR="008548C2" w:rsidRPr="007E3929">
        <w:rPr>
          <w:lang w:val="kk-KZ"/>
        </w:rPr>
        <w:t>.К</w:t>
      </w:r>
      <w:proofErr w:type="gramEnd"/>
      <w:r w:rsidR="00A8204F" w:rsidRPr="007E3929">
        <w:rPr>
          <w:lang w:val="kk-KZ"/>
        </w:rPr>
        <w:t>емер</w:t>
      </w:r>
      <w:r w:rsidR="008548C2" w:rsidRPr="007E3929">
        <w:rPr>
          <w:lang w:val="kk-KZ"/>
        </w:rPr>
        <w:t xml:space="preserve"> Иргизского района Актюбинской области</w:t>
      </w:r>
      <w:r w:rsidRPr="007E3929">
        <w:rPr>
          <w:rStyle w:val="s0"/>
          <w:bCs/>
          <w:color w:val="000000" w:themeColor="text1"/>
        </w:rPr>
        <w:t xml:space="preserve">. </w:t>
      </w:r>
    </w:p>
    <w:p w:rsidR="002B23D6" w:rsidRPr="007E3929" w:rsidRDefault="002B23D6" w:rsidP="00125FD4">
      <w:pPr>
        <w:pStyle w:val="pj"/>
        <w:spacing w:after="120"/>
        <w:rPr>
          <w:rStyle w:val="s0"/>
          <w:bCs/>
          <w:i/>
          <w:iCs/>
        </w:rPr>
      </w:pPr>
      <w:proofErr w:type="gramStart"/>
      <w:r w:rsidRPr="007E3929">
        <w:rPr>
          <w:rStyle w:val="s0"/>
          <w:bCs/>
          <w:i/>
          <w:iCs/>
        </w:rPr>
        <w:t>4) растительных ресурсов с указанием их видов, объемов, источников приобретения (в том числе мест их заготовки, если планируется их сбор в окружающей среде) и сроков использования, а также сведений о наличии или отсутствии зеленых насаждений в предполагаемом месте осуществления намечаемой деятельности, необходимости их вырубки или переноса, количестве зеленых насаждений, подлежащих вырубке или переносу, а также запланированных к посадке в порядке</w:t>
      </w:r>
      <w:proofErr w:type="gramEnd"/>
      <w:r w:rsidRPr="007E3929">
        <w:rPr>
          <w:rStyle w:val="s0"/>
          <w:bCs/>
          <w:i/>
          <w:iCs/>
        </w:rPr>
        <w:t xml:space="preserve"> компенсации</w:t>
      </w:r>
    </w:p>
    <w:p w:rsidR="0060242E" w:rsidRPr="007E3929" w:rsidRDefault="002B23D6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bCs/>
          <w:sz w:val="24"/>
          <w:szCs w:val="24"/>
        </w:rPr>
      </w:pPr>
      <w:r w:rsidRPr="007E3929">
        <w:rPr>
          <w:rStyle w:val="s0"/>
          <w:bCs/>
          <w:sz w:val="24"/>
          <w:szCs w:val="24"/>
        </w:rPr>
        <w:t>Вырубка зеленых насаждений проектом не предусматривается.</w:t>
      </w:r>
    </w:p>
    <w:p w:rsidR="00BD3D0F" w:rsidRPr="007E3929" w:rsidRDefault="00BD3D0F" w:rsidP="00125FD4">
      <w:pPr>
        <w:pStyle w:val="pj"/>
        <w:spacing w:after="120"/>
        <w:rPr>
          <w:rStyle w:val="s0"/>
          <w:bCs/>
          <w:i/>
          <w:iCs/>
        </w:rPr>
      </w:pPr>
      <w:r w:rsidRPr="007E3929">
        <w:rPr>
          <w:rStyle w:val="s0"/>
          <w:bCs/>
          <w:i/>
          <w:iCs/>
        </w:rPr>
        <w:lastRenderedPageBreak/>
        <w:t xml:space="preserve">5) видов объектов животного мира, их частей, дериватов, полезных свойств и продуктов жизнедеятельности животных с указанием: </w:t>
      </w:r>
    </w:p>
    <w:p w:rsidR="00BD3D0F" w:rsidRPr="007E3929" w:rsidRDefault="00BD3D0F" w:rsidP="00125FD4">
      <w:pPr>
        <w:pStyle w:val="pj"/>
        <w:spacing w:after="120"/>
        <w:rPr>
          <w:rStyle w:val="s0"/>
          <w:bCs/>
          <w:i/>
          <w:iCs/>
        </w:rPr>
      </w:pPr>
      <w:r w:rsidRPr="007E3929">
        <w:rPr>
          <w:rStyle w:val="s0"/>
          <w:bCs/>
          <w:i/>
          <w:iCs/>
        </w:rPr>
        <w:t xml:space="preserve">объемов пользования животным миром </w:t>
      </w:r>
    </w:p>
    <w:p w:rsidR="00BD3D0F" w:rsidRPr="007E3929" w:rsidRDefault="00BD3D0F" w:rsidP="00125FD4">
      <w:pPr>
        <w:pStyle w:val="pj"/>
        <w:spacing w:after="120"/>
        <w:rPr>
          <w:rStyle w:val="s0"/>
          <w:bCs/>
          <w:i/>
          <w:iCs/>
        </w:rPr>
      </w:pPr>
      <w:r w:rsidRPr="007E3929">
        <w:rPr>
          <w:rStyle w:val="s0"/>
          <w:bCs/>
          <w:i/>
          <w:iCs/>
        </w:rPr>
        <w:t xml:space="preserve">предполагаемого места пользования животным миром и вида пользования </w:t>
      </w:r>
    </w:p>
    <w:p w:rsidR="00BD3D0F" w:rsidRPr="007E3929" w:rsidRDefault="00BD3D0F" w:rsidP="00125FD4">
      <w:pPr>
        <w:pStyle w:val="pj"/>
        <w:spacing w:after="120"/>
        <w:rPr>
          <w:rStyle w:val="s0"/>
          <w:bCs/>
          <w:i/>
          <w:iCs/>
        </w:rPr>
      </w:pPr>
      <w:r w:rsidRPr="007E3929">
        <w:rPr>
          <w:rStyle w:val="s0"/>
          <w:bCs/>
          <w:i/>
          <w:iCs/>
        </w:rPr>
        <w:t xml:space="preserve">иных источников приобретения объектов животного мира, их частей, дериватов и продуктов жизнедеятельности животных </w:t>
      </w:r>
    </w:p>
    <w:p w:rsidR="00BD3D0F" w:rsidRPr="007E3929" w:rsidRDefault="00BD3D0F" w:rsidP="00125FD4">
      <w:pPr>
        <w:pStyle w:val="pj"/>
        <w:spacing w:after="120"/>
        <w:rPr>
          <w:rStyle w:val="s0"/>
          <w:bCs/>
          <w:i/>
          <w:iCs/>
        </w:rPr>
      </w:pPr>
      <w:r w:rsidRPr="007E3929">
        <w:rPr>
          <w:rStyle w:val="s0"/>
          <w:bCs/>
          <w:i/>
          <w:iCs/>
        </w:rPr>
        <w:t xml:space="preserve">операций, для которых планируется использование объектов животного мира </w:t>
      </w:r>
    </w:p>
    <w:p w:rsidR="00BD3D0F" w:rsidRPr="007E3929" w:rsidRDefault="00BD3D0F" w:rsidP="00125FD4">
      <w:pPr>
        <w:pStyle w:val="pj"/>
        <w:spacing w:after="120"/>
        <w:rPr>
          <w:rStyle w:val="s0"/>
          <w:bCs/>
        </w:rPr>
      </w:pPr>
      <w:r w:rsidRPr="007E3929">
        <w:rPr>
          <w:rStyle w:val="s0"/>
          <w:bCs/>
        </w:rPr>
        <w:t>При строительстве животный мир не затрагивается, их части, дериваты, полезные свойства и продукты жизнедеятельности животных не используются. На территории строительства отсутствуют места пользования животным миром. На территории строительства отсутствуют места пользования животным миром.</w:t>
      </w:r>
    </w:p>
    <w:p w:rsidR="00B9503D" w:rsidRPr="007E3929" w:rsidRDefault="00B9503D" w:rsidP="00125FD4">
      <w:pPr>
        <w:pStyle w:val="pj"/>
        <w:spacing w:after="120"/>
        <w:rPr>
          <w:rStyle w:val="s0"/>
          <w:bCs/>
          <w:i/>
          <w:iCs/>
        </w:rPr>
      </w:pPr>
      <w:r w:rsidRPr="007E3929">
        <w:rPr>
          <w:rStyle w:val="s0"/>
          <w:bCs/>
          <w:i/>
          <w:iCs/>
        </w:rPr>
        <w:t>6) иных ресурсов, необходимых для осуществления намечаемой деятельности (материалов, сырья, изделий, электрической и тепловой энергии) с указанием источника приобретения, объемов и сроков использования</w:t>
      </w:r>
    </w:p>
    <w:p w:rsidR="00B9503D" w:rsidRPr="007E3929" w:rsidRDefault="00886341" w:rsidP="00125FD4">
      <w:pPr>
        <w:pStyle w:val="pj"/>
        <w:spacing w:after="120"/>
        <w:rPr>
          <w:rStyle w:val="s0"/>
          <w:bCs/>
        </w:rPr>
      </w:pPr>
      <w:proofErr w:type="gramStart"/>
      <w:r w:rsidRPr="007E3929">
        <w:rPr>
          <w:rStyle w:val="s0"/>
          <w:bCs/>
          <w:shd w:val="clear" w:color="auto" w:fill="FFFF00"/>
        </w:rPr>
        <w:t>Ориентировочные о</w:t>
      </w:r>
      <w:r w:rsidR="00B9503D" w:rsidRPr="007E3929">
        <w:rPr>
          <w:rStyle w:val="s0"/>
          <w:bCs/>
          <w:shd w:val="clear" w:color="auto" w:fill="FFFF00"/>
        </w:rPr>
        <w:t xml:space="preserve">бъемы строительных материалов на период строительства: </w:t>
      </w:r>
      <w:r w:rsidR="00FB0CA7" w:rsidRPr="007E3929">
        <w:rPr>
          <w:rStyle w:val="s0"/>
          <w:bCs/>
          <w:shd w:val="clear" w:color="auto" w:fill="FFFF00"/>
        </w:rPr>
        <w:t>песок –</w:t>
      </w:r>
      <w:r w:rsidR="007B6D2F" w:rsidRPr="007E3929">
        <w:rPr>
          <w:rStyle w:val="s0"/>
          <w:bCs/>
          <w:shd w:val="clear" w:color="auto" w:fill="FFFF00"/>
        </w:rPr>
        <w:t>8</w:t>
      </w:r>
      <w:r w:rsidR="000252E6" w:rsidRPr="007E3929">
        <w:rPr>
          <w:rStyle w:val="s0"/>
          <w:bCs/>
          <w:shd w:val="clear" w:color="auto" w:fill="FFFF00"/>
        </w:rPr>
        <w:t>,</w:t>
      </w:r>
      <w:r w:rsidR="007B6D2F" w:rsidRPr="007E3929">
        <w:rPr>
          <w:rStyle w:val="s0"/>
          <w:bCs/>
          <w:shd w:val="clear" w:color="auto" w:fill="FFFF00"/>
        </w:rPr>
        <w:t>65305</w:t>
      </w:r>
      <w:r w:rsidR="00FB0CA7" w:rsidRPr="007E3929">
        <w:rPr>
          <w:rStyle w:val="s0"/>
          <w:bCs/>
          <w:shd w:val="clear" w:color="auto" w:fill="FFFF00"/>
        </w:rPr>
        <w:t xml:space="preserve"> тонн, сварочные электроды – </w:t>
      </w:r>
      <w:r w:rsidR="007B6D2F" w:rsidRPr="007E3929">
        <w:rPr>
          <w:rStyle w:val="s0"/>
          <w:bCs/>
          <w:shd w:val="clear" w:color="auto" w:fill="FFFF00"/>
        </w:rPr>
        <w:t>174</w:t>
      </w:r>
      <w:r w:rsidR="009E4AA4" w:rsidRPr="007E3929">
        <w:rPr>
          <w:rStyle w:val="s0"/>
          <w:bCs/>
          <w:shd w:val="clear" w:color="auto" w:fill="FFFF00"/>
        </w:rPr>
        <w:t>,</w:t>
      </w:r>
      <w:r w:rsidR="007B6D2F" w:rsidRPr="007E3929">
        <w:rPr>
          <w:rStyle w:val="s0"/>
          <w:bCs/>
          <w:shd w:val="clear" w:color="auto" w:fill="FFFF00"/>
        </w:rPr>
        <w:t>51973</w:t>
      </w:r>
      <w:r w:rsidR="000252E6" w:rsidRPr="007E3929">
        <w:rPr>
          <w:rStyle w:val="s0"/>
          <w:bCs/>
          <w:shd w:val="clear" w:color="auto" w:fill="FFFF00"/>
        </w:rPr>
        <w:t xml:space="preserve"> кг.</w:t>
      </w:r>
      <w:r w:rsidR="007B6D2F" w:rsidRPr="007E3929">
        <w:rPr>
          <w:rStyle w:val="s0"/>
          <w:bCs/>
          <w:shd w:val="clear" w:color="auto" w:fill="FFFF00"/>
        </w:rPr>
        <w:t>,</w:t>
      </w:r>
      <w:r w:rsidR="00FB0CA7" w:rsidRPr="007E3929">
        <w:rPr>
          <w:rStyle w:val="s0"/>
          <w:bCs/>
          <w:shd w:val="clear" w:color="auto" w:fill="FFFF00"/>
        </w:rPr>
        <w:t xml:space="preserve"> </w:t>
      </w:r>
      <w:r w:rsidR="00D961FD" w:rsidRPr="007E3929">
        <w:rPr>
          <w:rStyle w:val="s0"/>
          <w:bCs/>
          <w:shd w:val="clear" w:color="auto" w:fill="FFFF00"/>
        </w:rPr>
        <w:t xml:space="preserve">пропан-бутановая смесь – </w:t>
      </w:r>
      <w:r w:rsidR="009E4AA4" w:rsidRPr="007E3929">
        <w:rPr>
          <w:rStyle w:val="s0"/>
          <w:bCs/>
          <w:shd w:val="clear" w:color="auto" w:fill="FFFF00"/>
        </w:rPr>
        <w:t>1</w:t>
      </w:r>
      <w:r w:rsidR="007B6D2F" w:rsidRPr="007E3929">
        <w:rPr>
          <w:rStyle w:val="s0"/>
          <w:bCs/>
          <w:shd w:val="clear" w:color="auto" w:fill="FFFF00"/>
        </w:rPr>
        <w:t>58</w:t>
      </w:r>
      <w:r w:rsidR="00291BE7" w:rsidRPr="007E3929">
        <w:rPr>
          <w:rStyle w:val="s0"/>
          <w:bCs/>
          <w:shd w:val="clear" w:color="auto" w:fill="FFFF00"/>
        </w:rPr>
        <w:t>,</w:t>
      </w:r>
      <w:r w:rsidR="008548C2" w:rsidRPr="007E3929">
        <w:rPr>
          <w:rStyle w:val="s0"/>
          <w:bCs/>
          <w:shd w:val="clear" w:color="auto" w:fill="FFFF00"/>
        </w:rPr>
        <w:t>6</w:t>
      </w:r>
      <w:r w:rsidR="007B6D2F" w:rsidRPr="007E3929">
        <w:rPr>
          <w:rStyle w:val="s0"/>
          <w:bCs/>
          <w:shd w:val="clear" w:color="auto" w:fill="FFFF00"/>
        </w:rPr>
        <w:t>38505</w:t>
      </w:r>
      <w:r w:rsidR="00D961FD" w:rsidRPr="007E3929">
        <w:rPr>
          <w:rStyle w:val="s0"/>
          <w:bCs/>
          <w:shd w:val="clear" w:color="auto" w:fill="FFFF00"/>
        </w:rPr>
        <w:t xml:space="preserve"> кг, битум – </w:t>
      </w:r>
      <w:r w:rsidR="007B6D2F" w:rsidRPr="007E3929">
        <w:rPr>
          <w:rStyle w:val="s0"/>
          <w:bCs/>
          <w:shd w:val="clear" w:color="auto" w:fill="FFFF00"/>
        </w:rPr>
        <w:t>3</w:t>
      </w:r>
      <w:r w:rsidR="00291BE7" w:rsidRPr="007E3929">
        <w:rPr>
          <w:rStyle w:val="s0"/>
          <w:bCs/>
          <w:shd w:val="clear" w:color="auto" w:fill="FFFF00"/>
        </w:rPr>
        <w:t>,</w:t>
      </w:r>
      <w:r w:rsidR="007B6D2F" w:rsidRPr="007E3929">
        <w:rPr>
          <w:rStyle w:val="s0"/>
          <w:bCs/>
          <w:shd w:val="clear" w:color="auto" w:fill="FFFF00"/>
        </w:rPr>
        <w:t>579</w:t>
      </w:r>
      <w:r w:rsidR="00D961FD" w:rsidRPr="007E3929">
        <w:rPr>
          <w:rStyle w:val="s0"/>
          <w:bCs/>
          <w:shd w:val="clear" w:color="auto" w:fill="FFFF00"/>
        </w:rPr>
        <w:t xml:space="preserve"> т</w:t>
      </w:r>
      <w:r w:rsidR="000252E6" w:rsidRPr="007E3929">
        <w:rPr>
          <w:rStyle w:val="s0"/>
          <w:bCs/>
          <w:shd w:val="clear" w:color="auto" w:fill="FFFF00"/>
        </w:rPr>
        <w:t>.</w:t>
      </w:r>
      <w:r w:rsidR="004E0C46" w:rsidRPr="007E3929">
        <w:rPr>
          <w:rStyle w:val="s0"/>
          <w:bCs/>
          <w:shd w:val="clear" w:color="auto" w:fill="FFFF00"/>
        </w:rPr>
        <w:t xml:space="preserve"> </w:t>
      </w:r>
      <w:r w:rsidR="00D961FD" w:rsidRPr="007E3929">
        <w:rPr>
          <w:rStyle w:val="s0"/>
          <w:bCs/>
          <w:shd w:val="clear" w:color="auto" w:fill="FFFF00"/>
        </w:rPr>
        <w:t xml:space="preserve">мастика – </w:t>
      </w:r>
      <w:r w:rsidR="007B6D2F" w:rsidRPr="007E3929">
        <w:rPr>
          <w:rStyle w:val="s0"/>
          <w:bCs/>
          <w:shd w:val="clear" w:color="auto" w:fill="FFFF00"/>
        </w:rPr>
        <w:t>281</w:t>
      </w:r>
      <w:r w:rsidR="00291BE7" w:rsidRPr="007E3929">
        <w:rPr>
          <w:rStyle w:val="s0"/>
          <w:bCs/>
          <w:shd w:val="clear" w:color="auto" w:fill="FFFF00"/>
        </w:rPr>
        <w:t>,</w:t>
      </w:r>
      <w:r w:rsidR="007B6D2F" w:rsidRPr="007E3929">
        <w:rPr>
          <w:rStyle w:val="s0"/>
          <w:bCs/>
          <w:shd w:val="clear" w:color="auto" w:fill="FFFF00"/>
        </w:rPr>
        <w:t>625</w:t>
      </w:r>
      <w:r w:rsidR="00D961FD" w:rsidRPr="007E3929">
        <w:rPr>
          <w:rStyle w:val="s0"/>
          <w:bCs/>
          <w:shd w:val="clear" w:color="auto" w:fill="FFFF00"/>
        </w:rPr>
        <w:t xml:space="preserve"> кг</w:t>
      </w:r>
      <w:r w:rsidR="003D0D97" w:rsidRPr="007E3929">
        <w:rPr>
          <w:rStyle w:val="s0"/>
          <w:bCs/>
          <w:shd w:val="clear" w:color="auto" w:fill="FFFF00"/>
        </w:rPr>
        <w:t xml:space="preserve">/период, </w:t>
      </w:r>
      <w:r w:rsidR="004E0C46" w:rsidRPr="007E3929">
        <w:rPr>
          <w:rStyle w:val="s0"/>
          <w:bCs/>
          <w:shd w:val="clear" w:color="auto" w:fill="FFFF00"/>
        </w:rPr>
        <w:t xml:space="preserve">лак БТ – </w:t>
      </w:r>
      <w:r w:rsidR="007B6D2F" w:rsidRPr="007E3929">
        <w:rPr>
          <w:rStyle w:val="s0"/>
          <w:bCs/>
          <w:shd w:val="clear" w:color="auto" w:fill="FFFF00"/>
        </w:rPr>
        <w:t>11</w:t>
      </w:r>
      <w:r w:rsidR="003D0D97" w:rsidRPr="007E3929">
        <w:rPr>
          <w:rStyle w:val="s0"/>
          <w:bCs/>
          <w:shd w:val="clear" w:color="auto" w:fill="FFFF00"/>
        </w:rPr>
        <w:t>,</w:t>
      </w:r>
      <w:r w:rsidR="007B6D2F" w:rsidRPr="007E3929">
        <w:rPr>
          <w:rStyle w:val="s0"/>
          <w:bCs/>
          <w:shd w:val="clear" w:color="auto" w:fill="FFFF00"/>
        </w:rPr>
        <w:t>312</w:t>
      </w:r>
      <w:r w:rsidR="000252E6" w:rsidRPr="007E3929">
        <w:rPr>
          <w:rStyle w:val="s0"/>
          <w:bCs/>
          <w:shd w:val="clear" w:color="auto" w:fill="FFFF00"/>
        </w:rPr>
        <w:t xml:space="preserve"> </w:t>
      </w:r>
      <w:r w:rsidR="00D961FD" w:rsidRPr="007E3929">
        <w:rPr>
          <w:rStyle w:val="s0"/>
          <w:bCs/>
          <w:shd w:val="clear" w:color="auto" w:fill="FFFF00"/>
        </w:rPr>
        <w:t>кг</w:t>
      </w:r>
      <w:r w:rsidR="003D0D97" w:rsidRPr="007E3929">
        <w:rPr>
          <w:rStyle w:val="s0"/>
          <w:bCs/>
          <w:shd w:val="clear" w:color="auto" w:fill="FFFF00"/>
        </w:rPr>
        <w:t xml:space="preserve">/период, </w:t>
      </w:r>
      <w:r w:rsidR="00D961FD" w:rsidRPr="007E3929">
        <w:rPr>
          <w:rStyle w:val="s0"/>
          <w:bCs/>
          <w:shd w:val="clear" w:color="auto" w:fill="FFFF00"/>
        </w:rPr>
        <w:t>растворитель р-4</w:t>
      </w:r>
      <w:r w:rsidR="003D0D97" w:rsidRPr="007E3929">
        <w:rPr>
          <w:rStyle w:val="s0"/>
          <w:bCs/>
          <w:shd w:val="clear" w:color="auto" w:fill="FFFF00"/>
        </w:rPr>
        <w:t xml:space="preserve"> – </w:t>
      </w:r>
      <w:r w:rsidR="008548C2" w:rsidRPr="007E3929">
        <w:rPr>
          <w:rStyle w:val="s0"/>
          <w:bCs/>
          <w:shd w:val="clear" w:color="auto" w:fill="FFFF00"/>
        </w:rPr>
        <w:t>0</w:t>
      </w:r>
      <w:r w:rsidR="003D0D97" w:rsidRPr="007E3929">
        <w:rPr>
          <w:rStyle w:val="s0"/>
          <w:bCs/>
          <w:shd w:val="clear" w:color="auto" w:fill="FFFF00"/>
        </w:rPr>
        <w:t>,</w:t>
      </w:r>
      <w:r w:rsidR="008548C2" w:rsidRPr="007E3929">
        <w:rPr>
          <w:rStyle w:val="s0"/>
          <w:bCs/>
          <w:shd w:val="clear" w:color="auto" w:fill="FFFF00"/>
        </w:rPr>
        <w:t>00</w:t>
      </w:r>
      <w:r w:rsidR="007B6D2F" w:rsidRPr="007E3929">
        <w:rPr>
          <w:rStyle w:val="s0"/>
          <w:bCs/>
          <w:shd w:val="clear" w:color="auto" w:fill="FFFF00"/>
        </w:rPr>
        <w:t>27252</w:t>
      </w:r>
      <w:r w:rsidR="00D961FD" w:rsidRPr="007E3929">
        <w:rPr>
          <w:rStyle w:val="s0"/>
          <w:bCs/>
          <w:shd w:val="clear" w:color="auto" w:fill="FFFF00"/>
        </w:rPr>
        <w:t xml:space="preserve"> </w:t>
      </w:r>
      <w:r w:rsidR="003D0D97" w:rsidRPr="007E3929">
        <w:rPr>
          <w:rStyle w:val="s0"/>
          <w:bCs/>
          <w:shd w:val="clear" w:color="auto" w:fill="FFFF00"/>
        </w:rPr>
        <w:t xml:space="preserve">т/период, </w:t>
      </w:r>
      <w:r w:rsidR="00836A51" w:rsidRPr="007E3929">
        <w:rPr>
          <w:rStyle w:val="s0"/>
          <w:bCs/>
          <w:shd w:val="clear" w:color="auto" w:fill="FFFF00"/>
        </w:rPr>
        <w:t xml:space="preserve">ГФ-021 – </w:t>
      </w:r>
      <w:r w:rsidR="008548C2" w:rsidRPr="007E3929">
        <w:rPr>
          <w:rStyle w:val="s0"/>
          <w:bCs/>
          <w:shd w:val="clear" w:color="auto" w:fill="FFFF00"/>
        </w:rPr>
        <w:t>0</w:t>
      </w:r>
      <w:r w:rsidR="004E0C46" w:rsidRPr="007E3929">
        <w:rPr>
          <w:rStyle w:val="s0"/>
          <w:bCs/>
          <w:shd w:val="clear" w:color="auto" w:fill="FFFF00"/>
        </w:rPr>
        <w:t>,</w:t>
      </w:r>
      <w:r w:rsidR="008548C2" w:rsidRPr="007E3929">
        <w:rPr>
          <w:rStyle w:val="s0"/>
          <w:bCs/>
          <w:shd w:val="clear" w:color="auto" w:fill="FFFF00"/>
        </w:rPr>
        <w:t>0</w:t>
      </w:r>
      <w:r w:rsidR="007B6D2F" w:rsidRPr="007E3929">
        <w:rPr>
          <w:rStyle w:val="s0"/>
          <w:bCs/>
          <w:shd w:val="clear" w:color="auto" w:fill="FFFF00"/>
        </w:rPr>
        <w:t>6061182</w:t>
      </w:r>
      <w:r w:rsidR="004E0C46" w:rsidRPr="007E3929">
        <w:rPr>
          <w:rStyle w:val="s0"/>
          <w:bCs/>
          <w:shd w:val="clear" w:color="auto" w:fill="FFFF00"/>
        </w:rPr>
        <w:t xml:space="preserve"> т/период, </w:t>
      </w:r>
      <w:r w:rsidR="00D961FD" w:rsidRPr="007E3929">
        <w:rPr>
          <w:rStyle w:val="s0"/>
          <w:bCs/>
          <w:shd w:val="clear" w:color="auto" w:fill="FFFF00"/>
        </w:rPr>
        <w:t xml:space="preserve">щебень – </w:t>
      </w:r>
      <w:r w:rsidR="008548C2" w:rsidRPr="007E3929">
        <w:rPr>
          <w:rStyle w:val="s0"/>
          <w:bCs/>
          <w:shd w:val="clear" w:color="auto" w:fill="FFFF00"/>
        </w:rPr>
        <w:t>4</w:t>
      </w:r>
      <w:r w:rsidR="007B6D2F" w:rsidRPr="007E3929">
        <w:rPr>
          <w:rStyle w:val="s0"/>
          <w:bCs/>
          <w:shd w:val="clear" w:color="auto" w:fill="FFFF00"/>
        </w:rPr>
        <w:t>9</w:t>
      </w:r>
      <w:r w:rsidR="009E4AA4" w:rsidRPr="007E3929">
        <w:rPr>
          <w:rStyle w:val="s0"/>
          <w:bCs/>
          <w:shd w:val="clear" w:color="auto" w:fill="FFFF00"/>
        </w:rPr>
        <w:t>,</w:t>
      </w:r>
      <w:r w:rsidR="007B6D2F" w:rsidRPr="007E3929">
        <w:rPr>
          <w:rStyle w:val="s0"/>
          <w:bCs/>
          <w:shd w:val="clear" w:color="auto" w:fill="FFFF00"/>
        </w:rPr>
        <w:t>08917</w:t>
      </w:r>
      <w:r w:rsidR="00D961FD" w:rsidRPr="007E3929">
        <w:rPr>
          <w:rStyle w:val="s0"/>
          <w:bCs/>
          <w:shd w:val="clear" w:color="auto" w:fill="FFFF00"/>
        </w:rPr>
        <w:t xml:space="preserve"> т/период</w:t>
      </w:r>
      <w:r w:rsidR="009E4AA4" w:rsidRPr="007E3929">
        <w:rPr>
          <w:rStyle w:val="s0"/>
          <w:bCs/>
          <w:shd w:val="clear" w:color="auto" w:fill="FFFF00"/>
        </w:rPr>
        <w:t xml:space="preserve">, ветошь – </w:t>
      </w:r>
      <w:r w:rsidR="008548C2" w:rsidRPr="007E3929">
        <w:rPr>
          <w:rStyle w:val="s0"/>
          <w:bCs/>
          <w:shd w:val="clear" w:color="auto" w:fill="FFFF00"/>
        </w:rPr>
        <w:t>1</w:t>
      </w:r>
      <w:r w:rsidR="00921700" w:rsidRPr="007E3929">
        <w:rPr>
          <w:rStyle w:val="s0"/>
          <w:bCs/>
          <w:shd w:val="clear" w:color="auto" w:fill="FFFF00"/>
        </w:rPr>
        <w:t>,</w:t>
      </w:r>
      <w:r w:rsidR="008548C2" w:rsidRPr="007E3929">
        <w:rPr>
          <w:rStyle w:val="s0"/>
          <w:bCs/>
          <w:shd w:val="clear" w:color="auto" w:fill="FFFF00"/>
        </w:rPr>
        <w:t>1</w:t>
      </w:r>
      <w:r w:rsidR="007B6D2F" w:rsidRPr="007E3929">
        <w:rPr>
          <w:rStyle w:val="s0"/>
          <w:bCs/>
          <w:shd w:val="clear" w:color="auto" w:fill="FFFF00"/>
        </w:rPr>
        <w:t>2319</w:t>
      </w:r>
      <w:r w:rsidR="00921700" w:rsidRPr="007E3929">
        <w:rPr>
          <w:rStyle w:val="s0"/>
          <w:bCs/>
          <w:shd w:val="clear" w:color="auto" w:fill="FFFF00"/>
        </w:rPr>
        <w:t xml:space="preserve"> кг.</w:t>
      </w:r>
      <w:proofErr w:type="gramEnd"/>
      <w:r w:rsidR="00B91816" w:rsidRPr="007E3929">
        <w:rPr>
          <w:rStyle w:val="s0"/>
          <w:bCs/>
          <w:shd w:val="clear" w:color="auto" w:fill="FFFF00"/>
        </w:rPr>
        <w:t xml:space="preserve"> Строительные материалы будут закупаться у поставщиков согласно заключенным договорам.</w:t>
      </w:r>
    </w:p>
    <w:p w:rsidR="00C257FF" w:rsidRPr="007E3929" w:rsidRDefault="00C257FF" w:rsidP="00125FD4">
      <w:pPr>
        <w:pStyle w:val="pj"/>
        <w:spacing w:after="120"/>
        <w:rPr>
          <w:rStyle w:val="s0"/>
          <w:bCs/>
          <w:i/>
          <w:iCs/>
        </w:rPr>
      </w:pPr>
      <w:r w:rsidRPr="007E3929">
        <w:rPr>
          <w:rStyle w:val="s0"/>
          <w:bCs/>
          <w:i/>
          <w:iCs/>
        </w:rPr>
        <w:t>7) риски истощения используемых природных ресурсов, обусловленные их дефицитностью, уникальностью и (или) невозобновляемостью.</w:t>
      </w:r>
    </w:p>
    <w:p w:rsidR="00C257FF" w:rsidRPr="007E3929" w:rsidRDefault="00C257FF" w:rsidP="00125FD4">
      <w:pPr>
        <w:pStyle w:val="pj"/>
        <w:spacing w:after="120"/>
        <w:rPr>
          <w:rStyle w:val="s0"/>
          <w:bCs/>
        </w:rPr>
      </w:pPr>
      <w:r w:rsidRPr="007E3929">
        <w:rPr>
          <w:rStyle w:val="s0"/>
          <w:bCs/>
        </w:rPr>
        <w:t>Работы по строительству не связан</w:t>
      </w:r>
      <w:r w:rsidR="00712C58" w:rsidRPr="007E3929">
        <w:rPr>
          <w:rStyle w:val="s0"/>
          <w:bCs/>
        </w:rPr>
        <w:t>ы</w:t>
      </w:r>
      <w:r w:rsidRPr="007E3929">
        <w:rPr>
          <w:rStyle w:val="s0"/>
          <w:bCs/>
        </w:rPr>
        <w:t xml:space="preserve"> с изъятием природных ресурсов.</w:t>
      </w:r>
    </w:p>
    <w:p w:rsidR="00C257FF" w:rsidRPr="007E3929" w:rsidRDefault="00C257FF" w:rsidP="00125FD4">
      <w:pPr>
        <w:spacing w:after="120"/>
        <w:contextualSpacing/>
        <w:jc w:val="both"/>
        <w:textAlignment w:val="baseline"/>
        <w:rPr>
          <w:rStyle w:val="s0"/>
          <w:b/>
          <w:sz w:val="24"/>
          <w:szCs w:val="24"/>
        </w:rPr>
      </w:pPr>
      <w:r w:rsidRPr="007E3929">
        <w:rPr>
          <w:rStyle w:val="s0"/>
          <w:b/>
          <w:sz w:val="24"/>
          <w:szCs w:val="24"/>
        </w:rPr>
        <w:t>9. Описание ожидаемых выбросов загрязняющих веществ в атмосферу: наименования загрязняющих веществ, их классы опасности, предполагаемые объемы выбросов,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загрязнителей, утвержденными уполномоченным органом (далее – правила ведения регистра выбросов и переноса загрязнителей)</w:t>
      </w:r>
    </w:p>
    <w:p w:rsidR="00067CDE" w:rsidRPr="007E3929" w:rsidRDefault="00067CDE" w:rsidP="00125F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29">
        <w:rPr>
          <w:rFonts w:ascii="Times New Roman" w:hAnsi="Times New Roman" w:cs="Times New Roman"/>
          <w:sz w:val="24"/>
          <w:szCs w:val="24"/>
        </w:rPr>
        <w:t>Согласно Приложению 1, Приказа Министра экологии, геологии и природных ресурсов Республики Казахстан от 31 августа 2021 года №346 « Об утверждении Правил ведения регистра выбросов и переноса загрязнителей», намечаемая деятельность не входит в виды деятельности, на которые распространяются требования о представлении отчетности в Регистр выбросов и переноса загрязнителей.  Выбросы не превышает пороговое значение, а также не подлежат внесению в регистр выбросов и переноса загрязнителей.</w:t>
      </w:r>
    </w:p>
    <w:p w:rsidR="000C374B" w:rsidRPr="007E3929" w:rsidRDefault="00C257FF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строительства от объекта намечаемой деятельности в атмосферный воздух </w:t>
      </w:r>
      <w:r w:rsidR="00886341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ориентировочно </w:t>
      </w: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выбрасываются ЗВ </w:t>
      </w:r>
      <w:r w:rsidR="00235440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</w:t>
      </w: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наименований: </w:t>
      </w:r>
    </w:p>
    <w:p w:rsidR="000C374B" w:rsidRPr="007E3929" w:rsidRDefault="000C374B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929">
        <w:rPr>
          <w:rFonts w:ascii="Courier New" w:hAnsi="Courier New" w:cs="Courier New"/>
          <w:sz w:val="20"/>
          <w:szCs w:val="20"/>
        </w:rPr>
        <w:t xml:space="preserve">- </w:t>
      </w:r>
      <w:r w:rsidR="00C257FF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Железо (II, III) оксиды (кл. опасности 3) –</w:t>
      </w:r>
      <w:r w:rsidR="00C257FF" w:rsidRPr="007E3929">
        <w:rPr>
          <w:rFonts w:ascii="Times New Roman" w:hAnsi="Times New Roman" w:cs="Times New Roman"/>
          <w:sz w:val="24"/>
          <w:szCs w:val="24"/>
        </w:rPr>
        <w:t xml:space="preserve"> </w:t>
      </w:r>
      <w:r w:rsidR="00C257FF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0,0</w:t>
      </w:r>
      <w:r w:rsidR="00730CBE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D0178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2613</w:t>
      </w:r>
      <w:r w:rsidR="00C257FF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т/период; </w:t>
      </w:r>
    </w:p>
    <w:p w:rsidR="000C374B" w:rsidRPr="007E3929" w:rsidRDefault="00C257FF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Марганец и его соединения (кл. опасности 2) – 0,0</w:t>
      </w:r>
      <w:r w:rsidR="005D0178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D0178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302</w:t>
      </w: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т/период; </w:t>
      </w:r>
    </w:p>
    <w:p w:rsidR="000C374B" w:rsidRPr="007E3929" w:rsidRDefault="00C257FF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55B0D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азота диоксид </w:t>
      </w:r>
      <w:r w:rsidR="000C374B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(кл. опасности 2)  </w:t>
      </w:r>
      <w:r w:rsidR="00A55B0D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– 0.0</w:t>
      </w:r>
      <w:r w:rsidR="00730CBE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D0178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238</w:t>
      </w:r>
      <w:r w:rsidR="00A55B0D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 </w:t>
      </w:r>
    </w:p>
    <w:p w:rsidR="000C374B" w:rsidRPr="007E3929" w:rsidRDefault="00730CBE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диметилбензол (к.о.3) – 0</w:t>
      </w:r>
      <w:r w:rsidR="000C374B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C6494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D0178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31541</w:t>
      </w:r>
      <w:r w:rsidR="000C374B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</w:t>
      </w:r>
    </w:p>
    <w:p w:rsidR="000C374B" w:rsidRPr="007E3929" w:rsidRDefault="000C374B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метилбензол (к.о. 3) – </w:t>
      </w:r>
      <w:r w:rsidR="00E915E5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30CBE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5D0178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16896</w:t>
      </w: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 </w:t>
      </w:r>
    </w:p>
    <w:p w:rsidR="000C374B" w:rsidRPr="007E3929" w:rsidRDefault="000C374B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- бутилацетат (к.о.4) – 0,</w:t>
      </w:r>
      <w:r w:rsidR="00730CBE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5D0178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327</w:t>
      </w: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</w:t>
      </w:r>
    </w:p>
    <w:p w:rsidR="00235440" w:rsidRPr="007E3929" w:rsidRDefault="00235440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пропан -2-он (к.о.4) – 0,</w:t>
      </w:r>
      <w:r w:rsidR="00730CBE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5D0178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0709</w:t>
      </w: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</w:t>
      </w:r>
    </w:p>
    <w:p w:rsidR="00235440" w:rsidRPr="007E3929" w:rsidRDefault="00235440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уайт-спирит (к.о. 4) – 0,</w:t>
      </w:r>
      <w:r w:rsidR="00064BE1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30CBE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D0178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3036</w:t>
      </w: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</w:t>
      </w:r>
    </w:p>
    <w:p w:rsidR="00E915E5" w:rsidRPr="007E3929" w:rsidRDefault="00E915E5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алюминий оксид (к.о.4) – 0.0</w:t>
      </w:r>
      <w:r w:rsidR="00921700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730CBE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815D1B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952</w:t>
      </w: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т/перид,</w:t>
      </w:r>
    </w:p>
    <w:p w:rsidR="00235440" w:rsidRPr="007E3929" w:rsidRDefault="00235440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углеводороды предельные с12-с19 (к.о.4) – 0,</w:t>
      </w:r>
      <w:r w:rsidR="00921700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30CBE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815D1B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3860625</w:t>
      </w: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</w:t>
      </w:r>
    </w:p>
    <w:p w:rsidR="00235440" w:rsidRPr="007E3929" w:rsidRDefault="00235440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пыль неорганическая содержащая двуокись </w:t>
      </w:r>
      <w:r w:rsidR="00930FFA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кремния выше 20-70 % (к.о.3) – </w:t>
      </w:r>
      <w:r w:rsidR="000E7402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15D1B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30CBE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15D1B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6223</w:t>
      </w: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</w:t>
      </w:r>
    </w:p>
    <w:p w:rsidR="00235440" w:rsidRPr="007E3929" w:rsidRDefault="00C257FF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объем выбросов ЗВ на период строительства – </w:t>
      </w:r>
      <w:r w:rsidR="00730CBE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15D1B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172690745</w:t>
      </w: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т/период. </w:t>
      </w:r>
    </w:p>
    <w:p w:rsidR="00A67719" w:rsidRPr="007E3929" w:rsidRDefault="00A67719" w:rsidP="00A67719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эксплуатации от объекта намечаемой деятельности в атмосферный воздух ориентировочно выбрасываются ЗВ следующих наименований: </w:t>
      </w:r>
    </w:p>
    <w:p w:rsidR="00A67719" w:rsidRPr="007E3929" w:rsidRDefault="00A67719" w:rsidP="00A67719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сероводород (к.о. 2) – </w:t>
      </w:r>
      <w:r w:rsidR="00B30E8A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0,000000000000</w:t>
      </w:r>
      <w:r w:rsidR="00730CBE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636E34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962</w:t>
      </w: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67719" w:rsidRPr="007E3929" w:rsidRDefault="00A67719" w:rsidP="00A67719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метан (к.о. 4) – </w:t>
      </w:r>
      <w:r w:rsidR="00B30E8A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E915E5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30E8A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730CBE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30E8A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</w:t>
      </w:r>
      <w:r w:rsidR="00636E34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67719" w:rsidRPr="007E3929" w:rsidRDefault="00A67719" w:rsidP="00A67719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смесь-природных</w:t>
      </w:r>
      <w:proofErr w:type="gramEnd"/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меркаптанов (к.о. 3) – </w:t>
      </w:r>
      <w:r w:rsidR="00B30E8A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30E8A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0000000000000</w:t>
      </w:r>
      <w:r w:rsidR="00636E34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385</w:t>
      </w: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67719" w:rsidRPr="007E3929" w:rsidRDefault="00A67719" w:rsidP="00A67719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объем выбросов ЗВ на период эксплуатации – </w:t>
      </w:r>
      <w:r w:rsidR="00B30E8A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30E8A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000000000</w:t>
      </w:r>
      <w:r w:rsidR="00636E34"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E3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т/период. </w:t>
      </w:r>
    </w:p>
    <w:p w:rsidR="00AF431D" w:rsidRPr="007E3929" w:rsidRDefault="00AF431D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0AFB" w:rsidRPr="007E3929" w:rsidRDefault="00100AFB" w:rsidP="00125FD4">
      <w:pPr>
        <w:pStyle w:val="pj"/>
        <w:spacing w:after="120"/>
        <w:rPr>
          <w:rStyle w:val="s0"/>
          <w:b/>
        </w:rPr>
      </w:pPr>
      <w:r w:rsidRPr="007E3929">
        <w:rPr>
          <w:rStyle w:val="s0"/>
          <w:b/>
        </w:rPr>
        <w:t>10. Описание сбросов загрязняющих веществ: наименования загрязняющих  веществ, их классы опасности, предполагаемые объемы сбросов, сведения о вещ</w:t>
      </w:r>
      <w:proofErr w:type="gramStart"/>
      <w:r w:rsidRPr="007E3929">
        <w:rPr>
          <w:rStyle w:val="s0"/>
          <w:b/>
        </w:rPr>
        <w:t>е-</w:t>
      </w:r>
      <w:proofErr w:type="gramEnd"/>
      <w:r w:rsidRPr="007E3929">
        <w:rPr>
          <w:rStyle w:val="s0"/>
          <w:b/>
        </w:rPr>
        <w:t xml:space="preserve"> ствах, входящих в перечень загрязнителей, данные по которым подлежат внесению в  регистр выбросов и переноса загрязнителей в соответствии с правилами ведения ре- гистра выбросов и переноса загрязнителей.</w:t>
      </w:r>
    </w:p>
    <w:p w:rsidR="00100AFB" w:rsidRPr="007E3929" w:rsidRDefault="00100AFB" w:rsidP="00E573F5">
      <w:pPr>
        <w:pStyle w:val="pj"/>
        <w:spacing w:after="120"/>
        <w:rPr>
          <w:rStyle w:val="s0"/>
          <w:bCs/>
        </w:rPr>
      </w:pPr>
      <w:r w:rsidRPr="007E3929">
        <w:rPr>
          <w:rStyle w:val="s0"/>
          <w:bCs/>
        </w:rPr>
        <w:t xml:space="preserve">Для отвода хозяйственно-бытовых стоков на территории строительной площадки будут устанавливаться временные биотуалеты, которые </w:t>
      </w:r>
      <w:proofErr w:type="gramStart"/>
      <w:r w:rsidRPr="007E3929">
        <w:rPr>
          <w:rStyle w:val="s0"/>
          <w:bCs/>
        </w:rPr>
        <w:t>будут</w:t>
      </w:r>
      <w:proofErr w:type="gramEnd"/>
      <w:r w:rsidRPr="007E3929">
        <w:rPr>
          <w:rStyle w:val="s0"/>
          <w:bCs/>
        </w:rPr>
        <w:t xml:space="preserve"> очищаются сторонней организацией согласно договору. Сброс сточных вод на рельеф местности и в водные объекты не планируется, в связи с чем воздействие на поверхностные водные объекты и подземные воды не происходит.</w:t>
      </w:r>
    </w:p>
    <w:p w:rsidR="00100AFB" w:rsidRPr="007E3929" w:rsidRDefault="00100AFB" w:rsidP="00125FD4">
      <w:pPr>
        <w:pStyle w:val="pj"/>
        <w:spacing w:after="120"/>
        <w:rPr>
          <w:rStyle w:val="s0"/>
          <w:b/>
        </w:rPr>
      </w:pPr>
      <w:r w:rsidRPr="007E3929">
        <w:rPr>
          <w:rStyle w:val="s0"/>
          <w:b/>
        </w:rPr>
        <w:t>11. Описание отходов, управление которыми относится к намечаемой деятельности: наименования отходов, их виды, предполагаемые объемы, операции, в результате которых они образуются, сведения о наличии или отсутствии возможности превышения пороговых значений, установленных для переноса отходов правилами ведения регистра выбросов и переноса загрязнителей</w:t>
      </w:r>
    </w:p>
    <w:p w:rsidR="00A67719" w:rsidRPr="007E3929" w:rsidRDefault="00886341" w:rsidP="00A67719">
      <w:pPr>
        <w:pStyle w:val="pj"/>
        <w:ind w:firstLine="403"/>
        <w:rPr>
          <w:rStyle w:val="s0"/>
          <w:bCs/>
        </w:rPr>
      </w:pPr>
      <w:r w:rsidRPr="007E3929">
        <w:rPr>
          <w:rStyle w:val="s0"/>
          <w:bCs/>
        </w:rPr>
        <w:t>Ориентировочные объемы о</w:t>
      </w:r>
      <w:r w:rsidR="00100AFB" w:rsidRPr="007E3929">
        <w:rPr>
          <w:rStyle w:val="s0"/>
          <w:bCs/>
        </w:rPr>
        <w:t xml:space="preserve">бразование отходов на период </w:t>
      </w:r>
      <w:r w:rsidR="00134324" w:rsidRPr="007E3929">
        <w:rPr>
          <w:rStyle w:val="s0"/>
          <w:bCs/>
        </w:rPr>
        <w:t xml:space="preserve">строительства: </w:t>
      </w:r>
      <w:r w:rsidR="00F107F9" w:rsidRPr="007E3929">
        <w:rPr>
          <w:rStyle w:val="s0"/>
          <w:bCs/>
        </w:rPr>
        <w:t>5</w:t>
      </w:r>
      <w:r w:rsidR="00C53CE7" w:rsidRPr="007E3929">
        <w:rPr>
          <w:rStyle w:val="s0"/>
          <w:bCs/>
        </w:rPr>
        <w:t>,</w:t>
      </w:r>
      <w:r w:rsidR="00F107F9" w:rsidRPr="007E3929">
        <w:rPr>
          <w:rStyle w:val="s0"/>
          <w:bCs/>
        </w:rPr>
        <w:t>430288</w:t>
      </w:r>
      <w:r w:rsidR="00100AFB" w:rsidRPr="007E3929">
        <w:rPr>
          <w:rStyle w:val="s0"/>
          <w:bCs/>
        </w:rPr>
        <w:t xml:space="preserve"> тонн/период, из них: - </w:t>
      </w:r>
      <w:r w:rsidR="00D928ED" w:rsidRPr="007E3929">
        <w:rPr>
          <w:rStyle w:val="s0"/>
          <w:bCs/>
        </w:rPr>
        <w:t>смешанные коммунальные отходы</w:t>
      </w:r>
      <w:r w:rsidR="00100AFB" w:rsidRPr="007E3929">
        <w:rPr>
          <w:rStyle w:val="s0"/>
          <w:bCs/>
        </w:rPr>
        <w:t xml:space="preserve"> </w:t>
      </w:r>
      <w:r w:rsidR="00697C38" w:rsidRPr="007E3929">
        <w:rPr>
          <w:rStyle w:val="s0"/>
          <w:bCs/>
        </w:rPr>
        <w:t>(неопасный отход</w:t>
      </w:r>
      <w:r w:rsidR="00285CC8" w:rsidRPr="007E3929">
        <w:rPr>
          <w:rStyle w:val="s0"/>
          <w:bCs/>
        </w:rPr>
        <w:t xml:space="preserve">) – </w:t>
      </w:r>
      <w:r w:rsidR="00F107F9" w:rsidRPr="007E3929">
        <w:rPr>
          <w:rStyle w:val="s0"/>
          <w:bCs/>
        </w:rPr>
        <w:t>0</w:t>
      </w:r>
      <w:r w:rsidR="00100AFB" w:rsidRPr="007E3929">
        <w:rPr>
          <w:rStyle w:val="s0"/>
          <w:bCs/>
        </w:rPr>
        <w:t>,</w:t>
      </w:r>
      <w:r w:rsidR="00F107F9" w:rsidRPr="007E3929">
        <w:rPr>
          <w:rStyle w:val="s0"/>
          <w:bCs/>
        </w:rPr>
        <w:t>4192</w:t>
      </w:r>
      <w:r w:rsidR="00100AFB" w:rsidRPr="007E3929">
        <w:rPr>
          <w:rStyle w:val="s0"/>
          <w:bCs/>
        </w:rPr>
        <w:t xml:space="preserve"> т/период; - </w:t>
      </w:r>
      <w:proofErr w:type="gramStart"/>
      <w:r w:rsidR="00100AFB" w:rsidRPr="007E3929">
        <w:rPr>
          <w:rStyle w:val="s0"/>
          <w:bCs/>
        </w:rPr>
        <w:t>огарки сварочных электродов (</w:t>
      </w:r>
      <w:r w:rsidR="00697C38" w:rsidRPr="007E3929">
        <w:rPr>
          <w:rStyle w:val="s0"/>
          <w:bCs/>
        </w:rPr>
        <w:t>неопасный отход</w:t>
      </w:r>
      <w:r w:rsidR="00100AFB" w:rsidRPr="007E3929">
        <w:rPr>
          <w:rStyle w:val="s0"/>
          <w:bCs/>
        </w:rPr>
        <w:t xml:space="preserve">) – </w:t>
      </w:r>
      <w:r w:rsidR="005F2C9E" w:rsidRPr="007E3929">
        <w:rPr>
          <w:rFonts w:eastAsia="SimSun"/>
          <w:lang w:eastAsia="zh-CN"/>
        </w:rPr>
        <w:t>0,0</w:t>
      </w:r>
      <w:r w:rsidR="00C53CE7" w:rsidRPr="007E3929">
        <w:rPr>
          <w:rFonts w:eastAsia="SimSun"/>
          <w:lang w:eastAsia="zh-CN"/>
        </w:rPr>
        <w:t>0</w:t>
      </w:r>
      <w:r w:rsidR="00F107F9" w:rsidRPr="007E3929">
        <w:rPr>
          <w:rFonts w:eastAsia="SimSun"/>
          <w:lang w:eastAsia="zh-CN"/>
        </w:rPr>
        <w:t>2625</w:t>
      </w:r>
      <w:r w:rsidR="00100AFB" w:rsidRPr="007E3929">
        <w:rPr>
          <w:rStyle w:val="s0"/>
          <w:bCs/>
        </w:rPr>
        <w:t xml:space="preserve"> т/период, тары из-под лакокрасочные материал</w:t>
      </w:r>
      <w:r w:rsidR="00697C38" w:rsidRPr="007E3929">
        <w:rPr>
          <w:rStyle w:val="s0"/>
          <w:bCs/>
        </w:rPr>
        <w:t>ов (опасный отход</w:t>
      </w:r>
      <w:r w:rsidR="00100AFB" w:rsidRPr="007E3929">
        <w:rPr>
          <w:rStyle w:val="s0"/>
          <w:bCs/>
        </w:rPr>
        <w:t xml:space="preserve">) – </w:t>
      </w:r>
      <w:r w:rsidR="005F2C9E" w:rsidRPr="007E3929">
        <w:rPr>
          <w:rFonts w:eastAsia="SimSun"/>
          <w:lang w:val="kk-KZ" w:eastAsia="zh-CN"/>
        </w:rPr>
        <w:t>0,</w:t>
      </w:r>
      <w:r w:rsidR="00C53CE7" w:rsidRPr="007E3929">
        <w:rPr>
          <w:rFonts w:eastAsia="SimSun"/>
          <w:lang w:val="kk-KZ" w:eastAsia="zh-CN"/>
        </w:rPr>
        <w:t>00</w:t>
      </w:r>
      <w:r w:rsidR="00F107F9" w:rsidRPr="007E3929">
        <w:rPr>
          <w:rFonts w:eastAsia="SimSun"/>
          <w:lang w:val="kk-KZ" w:eastAsia="zh-CN"/>
        </w:rPr>
        <w:t>6893</w:t>
      </w:r>
      <w:r w:rsidR="00A67719" w:rsidRPr="007E3929">
        <w:rPr>
          <w:rStyle w:val="s0"/>
          <w:bCs/>
        </w:rPr>
        <w:t xml:space="preserve"> т/период, промасленная ветошь (опасный отход)  – </w:t>
      </w:r>
      <w:r w:rsidR="005F2C9E" w:rsidRPr="007E3929">
        <w:rPr>
          <w:bCs/>
        </w:rPr>
        <w:t>0,0</w:t>
      </w:r>
      <w:r w:rsidR="00C53CE7" w:rsidRPr="007E3929">
        <w:rPr>
          <w:bCs/>
        </w:rPr>
        <w:t>01</w:t>
      </w:r>
      <w:r w:rsidR="00F107F9" w:rsidRPr="007E3929">
        <w:rPr>
          <w:bCs/>
        </w:rPr>
        <w:t>57</w:t>
      </w:r>
      <w:r w:rsidR="00A67719" w:rsidRPr="007E3929">
        <w:rPr>
          <w:rStyle w:val="s0"/>
          <w:bCs/>
        </w:rPr>
        <w:t xml:space="preserve"> т/период, строительные отходы – 5 т/период</w:t>
      </w:r>
      <w:r w:rsidR="00285CC8" w:rsidRPr="007E3929">
        <w:rPr>
          <w:rStyle w:val="s0"/>
          <w:bCs/>
        </w:rPr>
        <w:t xml:space="preserve"> </w:t>
      </w:r>
      <w:r w:rsidR="00100AFB" w:rsidRPr="007E3929">
        <w:rPr>
          <w:rStyle w:val="s0"/>
          <w:bCs/>
        </w:rPr>
        <w:t>Отходы, образующиеся в результате строительства, будут вывозиться в спецорганизации по приему/утилизации/переработке, согласно договору.</w:t>
      </w:r>
      <w:r w:rsidR="00A67719" w:rsidRPr="007E3929">
        <w:rPr>
          <w:rStyle w:val="s0"/>
          <w:bCs/>
        </w:rPr>
        <w:t xml:space="preserve"> </w:t>
      </w:r>
      <w:proofErr w:type="gramEnd"/>
    </w:p>
    <w:p w:rsidR="00100AFB" w:rsidRPr="007E3929" w:rsidRDefault="00100AFB" w:rsidP="00125FD4">
      <w:pPr>
        <w:pStyle w:val="pj"/>
        <w:spacing w:after="120"/>
        <w:rPr>
          <w:rStyle w:val="s0"/>
          <w:bCs/>
        </w:rPr>
      </w:pPr>
    </w:p>
    <w:p w:rsidR="00F93DC1" w:rsidRPr="007E3929" w:rsidRDefault="00F93DC1" w:rsidP="00125FD4">
      <w:pPr>
        <w:pStyle w:val="pj"/>
        <w:spacing w:after="120"/>
        <w:rPr>
          <w:rStyle w:val="s0"/>
          <w:b/>
        </w:rPr>
      </w:pPr>
      <w:r w:rsidRPr="007E3929">
        <w:rPr>
          <w:rStyle w:val="s0"/>
          <w:b/>
        </w:rPr>
        <w:t>12. Перечень разрешений, наличие которых предположительно потребуется для осуществления намечаемой деятельности, и государственных органов, в чью компетенцию входит выдача таких разрешений</w:t>
      </w:r>
    </w:p>
    <w:p w:rsidR="002C416F" w:rsidRPr="007E3929" w:rsidRDefault="00B16B3C" w:rsidP="00125FD4">
      <w:pPr>
        <w:pStyle w:val="pj"/>
        <w:spacing w:after="120"/>
        <w:rPr>
          <w:rStyle w:val="s0"/>
          <w:bCs/>
        </w:rPr>
      </w:pPr>
      <w:r w:rsidRPr="007E3929">
        <w:rPr>
          <w:rStyle w:val="s0"/>
          <w:bCs/>
        </w:rPr>
        <w:t>Необходимо согласование:</w:t>
      </w:r>
    </w:p>
    <w:p w:rsidR="00B16B3C" w:rsidRPr="007E3929" w:rsidRDefault="00B16B3C" w:rsidP="00B16B3C">
      <w:pPr>
        <w:pStyle w:val="pj"/>
        <w:numPr>
          <w:ilvl w:val="0"/>
          <w:numId w:val="2"/>
        </w:numPr>
        <w:spacing w:after="120"/>
        <w:rPr>
          <w:rStyle w:val="s0"/>
          <w:bCs/>
        </w:rPr>
      </w:pPr>
      <w:r w:rsidRPr="007E3929">
        <w:rPr>
          <w:rStyle w:val="s0"/>
          <w:bCs/>
        </w:rPr>
        <w:t xml:space="preserve">Департамент экологии </w:t>
      </w:r>
      <w:r w:rsidR="003863AE" w:rsidRPr="007E3929">
        <w:rPr>
          <w:rStyle w:val="s0"/>
          <w:bCs/>
        </w:rPr>
        <w:t>Актюбинской области</w:t>
      </w:r>
      <w:r w:rsidRPr="007E3929">
        <w:rPr>
          <w:rStyle w:val="s0"/>
          <w:bCs/>
        </w:rPr>
        <w:t xml:space="preserve">, </w:t>
      </w:r>
    </w:p>
    <w:p w:rsidR="00196874" w:rsidRPr="007E3929" w:rsidRDefault="00196874" w:rsidP="00125FD4">
      <w:pPr>
        <w:pStyle w:val="pj"/>
        <w:spacing w:after="120"/>
        <w:rPr>
          <w:rStyle w:val="s0"/>
          <w:b/>
        </w:rPr>
      </w:pPr>
      <w:r w:rsidRPr="007E3929">
        <w:rPr>
          <w:rStyle w:val="s0"/>
          <w:b/>
        </w:rPr>
        <w:t xml:space="preserve">13. Краткое описание текущего состояния компонентов окружающей среды на  территории и (или) в акватории, на которых предполагается осуществление намеча- емой деятельности, в сравнении с экологическими нормативами или целевыми по- казателями качества окружающей среды, а при их отсутствии – с гигиеническими  нормативами; результаты фоновых исследований, если таковые имеются у инициа- тора; вывод о необходимости или отсутствии необходимости проведения полевых  исследований (при отсутствии или недостаточности результатов фоновых исследо- </w:t>
      </w:r>
      <w:r w:rsidRPr="007E3929">
        <w:rPr>
          <w:rStyle w:val="s0"/>
          <w:b/>
        </w:rPr>
        <w:lastRenderedPageBreak/>
        <w:t>ваний, наличии в предполагаемом месте осуществления намечаемой деятельности  объектов, воздействие которых на окружающую среду не изучено или изучено недо- статочно, включая объекты исторических загрязнений, бывшие военные полигоны  и другие объекты).</w:t>
      </w:r>
    </w:p>
    <w:p w:rsidR="00E64329" w:rsidRPr="007E3929" w:rsidRDefault="00E64329" w:rsidP="00125FD4">
      <w:pPr>
        <w:pStyle w:val="pj"/>
        <w:ind w:firstLine="403"/>
        <w:rPr>
          <w:rStyle w:val="s0"/>
          <w:bCs/>
        </w:rPr>
      </w:pPr>
      <w:r w:rsidRPr="007E3929">
        <w:rPr>
          <w:rStyle w:val="s0"/>
          <w:bCs/>
        </w:rPr>
        <w:t>Район  находится  в зоне  умере</w:t>
      </w:r>
      <w:r w:rsidR="007877D2" w:rsidRPr="007E3929">
        <w:rPr>
          <w:rStyle w:val="s0"/>
          <w:bCs/>
        </w:rPr>
        <w:t>нно – жарких засушливых  степей</w:t>
      </w:r>
      <w:r w:rsidRPr="007E3929">
        <w:rPr>
          <w:rStyle w:val="s0"/>
          <w:bCs/>
        </w:rPr>
        <w:t xml:space="preserve">. И почвы здесь типичные для степных районов темно-каштановые суглинистые, редко супесчаные, иногда солонцеватые (в замкнутых, бессточных  понижениях). Преобладающая растительность - степная травянистая: полынь, типчак. Земель особо охраняемых природных территорий, государственного лесного фонда на проектируемой территории не имеются. Вместе с тем, зоны отдыха, памятники архитектуры непосредственно по пути строительства отсутствуют. На территории строительно-монтажных работ, не обнаружены виды растений, а также растительные сообщества, представляющие особый научный или историко-культурный интерес. Приложено </w:t>
      </w:r>
      <w:r w:rsidRPr="007E3929">
        <w:t>инженерно-геологическое заключение технический отчет по топографо-геодезическим работам. Необходимость в проведении полевых исследований отсутствует.</w:t>
      </w:r>
    </w:p>
    <w:p w:rsidR="00E64329" w:rsidRPr="007E3929" w:rsidRDefault="00E64329" w:rsidP="00125FD4">
      <w:pPr>
        <w:pStyle w:val="pj"/>
        <w:ind w:firstLine="403"/>
      </w:pPr>
      <w:r w:rsidRPr="007E3929">
        <w:t xml:space="preserve">Рельеф участка работ </w:t>
      </w:r>
      <w:proofErr w:type="gramStart"/>
      <w:r w:rsidRPr="007E3929">
        <w:t>полого-холмистый</w:t>
      </w:r>
      <w:proofErr w:type="gramEnd"/>
      <w:r w:rsidRPr="007E3929">
        <w:t>. Абсолютные отметки поверхности участка колеблются в пределах 228,00 – 283,00. Климат резко континентальный со значительной амплитудой средних месячных и годовых температур воздуха. Жаркое сухое лето сменяется холодной малоснежной зимой. Летом район находится под влиянием сухих и горячих ветров, дующих со среднеазиатских пустынь, а зимой холодных потоков воздуха, приходящих из Арктики. Температурный контраст между воздушными массами сезона невелик, что обуславливает ясную погоду или погоду с незначительной облачностью. Согласно ПУЭ ("Карта районирования Казахстана по скоростям ветра" и "Карта районирования Казахстана по толщине стенки гололеда") проектируемый участок электроснабжения относятся к IV району по толщине стенки гололеда и к III району по ветровым нагрузкам. - расчетная зимняя температура наружного воздуха наиболее холодной пятидневки - 29,9С; -нормативный вес снегового покрова – 100кгс/м2; 11 -нормативный скоростной напор ветра – 38кгс/м2; -район по гололеду - IV; -нормативная толщина стенки гололеда - 20 мм; -район по давлению ветра - IV; - нормативная глубина промерзания грунтов: суглинки и глины – 154см; супеси, пески мелкие и пылеватые - 1,87; - пески гравелистые крупные и средней крупности – 2,01см; - крупнообломочные грунты – 2,27см. - глубина нулевой изотермы в грунте, максимум обеспеченностью 0,90 больше 200 см; 0,98 больше 250 см. - район не сейсмичен – 5 баллов; - грунтовые воды вскрыты на глубине 3,5м скважинами №1, 4, 7. По климатическому районированию для строительства – зона III.</w:t>
      </w:r>
    </w:p>
    <w:p w:rsidR="00196874" w:rsidRPr="007E3929" w:rsidRDefault="00196874" w:rsidP="00125FD4">
      <w:pPr>
        <w:pStyle w:val="pj"/>
        <w:spacing w:after="120"/>
        <w:rPr>
          <w:rStyle w:val="s0"/>
          <w:b/>
        </w:rPr>
      </w:pPr>
      <w:r w:rsidRPr="007E3929">
        <w:rPr>
          <w:rStyle w:val="s0"/>
          <w:b/>
        </w:rPr>
        <w:t>14.</w:t>
      </w:r>
      <w:r w:rsidRPr="007E3929">
        <w:t xml:space="preserve"> </w:t>
      </w:r>
      <w:r w:rsidRPr="007E3929">
        <w:rPr>
          <w:rStyle w:val="s0"/>
          <w:b/>
        </w:rPr>
        <w:t xml:space="preserve">Характеристика возможных форм негативного и положительного воздействий на окружающую среду в результате осуществления намечаемой деятельности, их характер и ожидаемые масштабы с учетом их вероятности, продолжительности, частоты и обратимости, предварительная оценка их существенности </w:t>
      </w:r>
    </w:p>
    <w:p w:rsidR="00196874" w:rsidRPr="007E3929" w:rsidRDefault="00196874" w:rsidP="00125FD4">
      <w:pPr>
        <w:pStyle w:val="pj"/>
        <w:spacing w:after="120"/>
        <w:rPr>
          <w:rStyle w:val="s0"/>
          <w:bCs/>
          <w:color w:val="000000" w:themeColor="text1"/>
        </w:rPr>
      </w:pPr>
      <w:bookmarkStart w:id="1" w:name="_Hlk85714798"/>
      <w:r w:rsidRPr="007E3929">
        <w:rPr>
          <w:rStyle w:val="s0"/>
          <w:bCs/>
          <w:color w:val="000000" w:themeColor="text1"/>
        </w:rPr>
        <w:t xml:space="preserve">Намечаемая деятельность будет осуществляться за пределами Каспийского моря (в том числе за пределами заповедной зоны), особо охраняемых природных территорий, вне их охранных зон, за пределами земель оздоровительного, рекреационного и историко-культурного назначения; за пределами природных ареалов редких и находящихся под угрозой исчезновения видов животных и растений; вне участков размещения элементов экологической сети, связанных с системой особо охраняемых природных территорий; вне территории (акватории), на которой компонентам природной среды нанесен экологический ущерб; вне территории (акватории), на которой выявлены исторические загрязнения; за чертой населенного пункта или его пригородной зоны; вне территории с чрезвычайной экологической ситуацией или зоны экологического бедствия. </w:t>
      </w:r>
      <w:r w:rsidR="00126BB9" w:rsidRPr="007E3929">
        <w:t xml:space="preserve">На территории строительных и эксплуатационных работ природного и техногенного </w:t>
      </w:r>
      <w:r w:rsidR="00126BB9" w:rsidRPr="007E3929">
        <w:lastRenderedPageBreak/>
        <w:t>загрязнения вредными опасными химическими и токсическими веществами и их соединениями, теплового, бактериального, радиационного и другого загрязнения в ходе работ не предусматривается. Засорение твердыми, нерастворимыми предметами, отходами производственного, бытового и иного происхождения происходить не будет, так как на территории промплощадки организовывается централизованное складирование бытовых отходов в металлических контейнерах с крышками с водонепроницаемым покрытием. Угроза загрязнения подземных и поверхностных вод в процессе проведения строительных и эксплуатационных сведена к минимуму, учитывая особенности технологических операций, не предусматривающих образование производственных стоков. Рабочим проектом предусмотрено устройство системы канализации и водоснабжения. Долговременного влияния на земел</w:t>
      </w:r>
      <w:r w:rsidR="00886341" w:rsidRPr="007E3929">
        <w:t xml:space="preserve">ьные ресурсы оказано не будет. </w:t>
      </w:r>
    </w:p>
    <w:bookmarkEnd w:id="1"/>
    <w:p w:rsidR="00196874" w:rsidRPr="007E3929" w:rsidRDefault="00196874" w:rsidP="00125FD4">
      <w:pPr>
        <w:pStyle w:val="pj"/>
        <w:spacing w:after="120"/>
        <w:rPr>
          <w:rStyle w:val="s0"/>
          <w:b/>
        </w:rPr>
      </w:pPr>
      <w:r w:rsidRPr="007E3929">
        <w:rPr>
          <w:rStyle w:val="s0"/>
          <w:b/>
        </w:rPr>
        <w:t xml:space="preserve">15. Характеристика возможных форм трансграничных воздействий на окружающую среду, их характер и ожидаемые масштабы с учетом их вероятности, продолжительности, частоты и обратимости. </w:t>
      </w:r>
    </w:p>
    <w:p w:rsidR="00196874" w:rsidRPr="007E3929" w:rsidRDefault="00196874" w:rsidP="00125FD4">
      <w:pPr>
        <w:pStyle w:val="pj"/>
        <w:spacing w:after="120"/>
        <w:rPr>
          <w:rStyle w:val="s0"/>
          <w:bCs/>
        </w:rPr>
      </w:pPr>
      <w:r w:rsidRPr="007E3929">
        <w:rPr>
          <w:rStyle w:val="s0"/>
          <w:bCs/>
        </w:rPr>
        <w:t>Возможных форм трансграничных воздействий на окружающую среду не предполагается.</w:t>
      </w:r>
    </w:p>
    <w:p w:rsidR="00196874" w:rsidRPr="007E3929" w:rsidRDefault="00196874" w:rsidP="00125FD4">
      <w:pPr>
        <w:pStyle w:val="pj"/>
        <w:spacing w:after="120"/>
        <w:rPr>
          <w:rStyle w:val="s0"/>
          <w:b/>
        </w:rPr>
      </w:pPr>
      <w:r w:rsidRPr="007E3929">
        <w:rPr>
          <w:rStyle w:val="s0"/>
          <w:b/>
        </w:rPr>
        <w:t xml:space="preserve">16. Предлагаемые меры по предупреждению, исключению и снижению возможных форм неблагоприятного воздействия на окружающую среду, а также по устранению его последствий. </w:t>
      </w:r>
    </w:p>
    <w:p w:rsidR="00196874" w:rsidRPr="007E3929" w:rsidRDefault="00196874" w:rsidP="00125FD4">
      <w:pPr>
        <w:pStyle w:val="pj"/>
        <w:spacing w:after="120"/>
        <w:rPr>
          <w:rStyle w:val="s0"/>
          <w:bCs/>
        </w:rPr>
      </w:pPr>
      <w:r w:rsidRPr="007E3929">
        <w:rPr>
          <w:rStyle w:val="s0"/>
          <w:bCs/>
        </w:rPr>
        <w:t>Природоохранные мероприятия должны быть направлены на сведение к минимуму негативного воздействия на объекты окружающей природной среды (атмосферный воздух, поверхностные и подземные воды, почвы, растительный и животный мир). Ниже приведен сводный перечень природоохранных мероприятий, предусмотренных проектом. Предложенные мероприятия направле</w:t>
      </w:r>
      <w:r w:rsidR="00A80208" w:rsidRPr="007E3929">
        <w:rPr>
          <w:rStyle w:val="s0"/>
          <w:bCs/>
        </w:rPr>
        <w:t>ны на устранение негативных воз</w:t>
      </w:r>
      <w:r w:rsidRPr="007E3929">
        <w:rPr>
          <w:rStyle w:val="s0"/>
          <w:bCs/>
        </w:rPr>
        <w:t xml:space="preserve">действий на окружающую среду и социальную сферу </w:t>
      </w:r>
      <w:r w:rsidR="00D15919" w:rsidRPr="007E3929">
        <w:rPr>
          <w:rStyle w:val="s0"/>
          <w:bCs/>
        </w:rPr>
        <w:t>и позволяют компенсировать нега</w:t>
      </w:r>
      <w:r w:rsidRPr="007E3929">
        <w:rPr>
          <w:rStyle w:val="s0"/>
          <w:bCs/>
        </w:rPr>
        <w:t xml:space="preserve">тивные воздействия или снизить их до приемлемого уровня. Период строительства: • выполнять обратную засыпку траншеи, с целью предотвращения образования оврагов; • снятие почвенно-растительного слоя будет производится экскаватором, с дальнейшей обратной засыпкой бульдозерами, временное хранение почвенно-растительного слоя будет производится вдоль трассы магистрального трубопровода; • проводить санитарную очистку территории строительства, которая является одним из пунктов технической рекультивации земель, предотвращающие загрязнение и истощение водных ресурсов; • разработать и утвердить оптимальные схемы движения транспорта, а также графика движения и передислокации автомобильной и строительной техники и точное им следование для уменьшения техногенных нагрузок на полосу отвода, а также предотвращения движения транспортных средств по реке; • сбор отходов в специальные контейнеры или емкости для временного хранения; • занесение информации о вывозе отходов в журналы учета; • применение технически исправных машин и механизмов; • хозбытовые сточные воды в период строительства, собирать в биотуалеты, которые очищаются, сторонней организацией; • исключить проливы ГСМ, при образовании своевременная ликвидация, с целью предотвращения загрязнения и дальнейшей миграции. • предусмотреть и осуществлять мероприятия по сохранению обитания и условий размножения объектов животного мира, путем миграции и мест концентрации животных, а также обеспечивать неприкосновенность участков, представляющих особую ценность в качестве среды обитания диких животных; • установка временных ограждений на период строительных работ. </w:t>
      </w:r>
    </w:p>
    <w:p w:rsidR="00196874" w:rsidRPr="007E3929" w:rsidRDefault="00196874" w:rsidP="00125FD4">
      <w:pPr>
        <w:pStyle w:val="pj"/>
        <w:spacing w:after="120"/>
        <w:rPr>
          <w:rStyle w:val="s0"/>
          <w:b/>
        </w:rPr>
      </w:pPr>
    </w:p>
    <w:p w:rsidR="00196874" w:rsidRPr="007E3929" w:rsidRDefault="00196874" w:rsidP="00125FD4">
      <w:pPr>
        <w:pStyle w:val="pj"/>
        <w:spacing w:after="120"/>
        <w:rPr>
          <w:rStyle w:val="s0"/>
          <w:b/>
        </w:rPr>
      </w:pPr>
      <w:r w:rsidRPr="007E3929">
        <w:rPr>
          <w:rStyle w:val="s0"/>
          <w:b/>
        </w:rPr>
        <w:t xml:space="preserve">17. Описание возможных альтернатив достижения целей указанной намечаемой деятельности и вариантов ее осуществления (включая использование </w:t>
      </w:r>
      <w:r w:rsidRPr="007E3929">
        <w:rPr>
          <w:rStyle w:val="s0"/>
          <w:b/>
        </w:rPr>
        <w:lastRenderedPageBreak/>
        <w:t>альтернативных технических и технологических решений и мест расположения объекта).</w:t>
      </w:r>
    </w:p>
    <w:p w:rsidR="00196874" w:rsidRPr="0024538E" w:rsidRDefault="00196874" w:rsidP="004E4B3D">
      <w:pPr>
        <w:pStyle w:val="pj"/>
        <w:tabs>
          <w:tab w:val="left" w:pos="4536"/>
        </w:tabs>
        <w:spacing w:after="120"/>
        <w:ind w:firstLine="0"/>
        <w:rPr>
          <w:rStyle w:val="s0"/>
          <w:bCs/>
        </w:rPr>
      </w:pPr>
      <w:r w:rsidRPr="007E3929">
        <w:rPr>
          <w:rStyle w:val="s0"/>
          <w:bCs/>
        </w:rPr>
        <w:t>Альтернативные технические и технологические решения и места расположения объекта отсутствуют.</w:t>
      </w:r>
    </w:p>
    <w:p w:rsidR="00196874" w:rsidRPr="00C5649E" w:rsidRDefault="00196874" w:rsidP="00125FD4">
      <w:pPr>
        <w:spacing w:after="120"/>
      </w:pPr>
    </w:p>
    <w:p w:rsidR="00F93DC1" w:rsidRPr="003C3009" w:rsidRDefault="00F93DC1" w:rsidP="00125FD4">
      <w:pPr>
        <w:pStyle w:val="pj"/>
        <w:spacing w:after="120"/>
        <w:rPr>
          <w:rStyle w:val="s0"/>
          <w:b/>
          <w:i/>
          <w:iCs/>
        </w:rPr>
      </w:pPr>
    </w:p>
    <w:p w:rsidR="00BD3D0F" w:rsidRPr="00F45A36" w:rsidRDefault="00BD3D0F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BD3D0F" w:rsidRPr="00F45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BC4897"/>
    <w:multiLevelType w:val="hybridMultilevel"/>
    <w:tmpl w:val="24203E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DD658F"/>
    <w:multiLevelType w:val="hybridMultilevel"/>
    <w:tmpl w:val="AD5C16EE"/>
    <w:lvl w:ilvl="0" w:tplc="A8BCD1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55C"/>
    <w:rsid w:val="00020178"/>
    <w:rsid w:val="000252E6"/>
    <w:rsid w:val="00034DEF"/>
    <w:rsid w:val="00037766"/>
    <w:rsid w:val="000501F4"/>
    <w:rsid w:val="00064BE1"/>
    <w:rsid w:val="00067CDE"/>
    <w:rsid w:val="000733AD"/>
    <w:rsid w:val="0008463B"/>
    <w:rsid w:val="00095B08"/>
    <w:rsid w:val="000A4088"/>
    <w:rsid w:val="000B3F50"/>
    <w:rsid w:val="000B72B2"/>
    <w:rsid w:val="000C374B"/>
    <w:rsid w:val="000D2198"/>
    <w:rsid w:val="000E568B"/>
    <w:rsid w:val="000E648B"/>
    <w:rsid w:val="000E7402"/>
    <w:rsid w:val="000F2794"/>
    <w:rsid w:val="00100AFB"/>
    <w:rsid w:val="00110D91"/>
    <w:rsid w:val="00125FD4"/>
    <w:rsid w:val="00126BB9"/>
    <w:rsid w:val="00133EE1"/>
    <w:rsid w:val="00134324"/>
    <w:rsid w:val="001449ED"/>
    <w:rsid w:val="00146085"/>
    <w:rsid w:val="001551EE"/>
    <w:rsid w:val="00180B08"/>
    <w:rsid w:val="00196874"/>
    <w:rsid w:val="001B5BD1"/>
    <w:rsid w:val="001C7C4A"/>
    <w:rsid w:val="001E54F2"/>
    <w:rsid w:val="001F1F91"/>
    <w:rsid w:val="001F68E7"/>
    <w:rsid w:val="00207D47"/>
    <w:rsid w:val="0021365A"/>
    <w:rsid w:val="00214955"/>
    <w:rsid w:val="00217380"/>
    <w:rsid w:val="0022130E"/>
    <w:rsid w:val="0022643C"/>
    <w:rsid w:val="00235440"/>
    <w:rsid w:val="00242D92"/>
    <w:rsid w:val="0025155C"/>
    <w:rsid w:val="002559A8"/>
    <w:rsid w:val="00260118"/>
    <w:rsid w:val="00270A03"/>
    <w:rsid w:val="00271B6F"/>
    <w:rsid w:val="00285CC8"/>
    <w:rsid w:val="00286C6C"/>
    <w:rsid w:val="002914A8"/>
    <w:rsid w:val="00291BE7"/>
    <w:rsid w:val="002B23D6"/>
    <w:rsid w:val="002B737C"/>
    <w:rsid w:val="002B792C"/>
    <w:rsid w:val="002C392B"/>
    <w:rsid w:val="002C3AD7"/>
    <w:rsid w:val="002C416F"/>
    <w:rsid w:val="002C492B"/>
    <w:rsid w:val="002D3947"/>
    <w:rsid w:val="002F2BE9"/>
    <w:rsid w:val="002F6C30"/>
    <w:rsid w:val="00301E0C"/>
    <w:rsid w:val="00335CE6"/>
    <w:rsid w:val="003725DE"/>
    <w:rsid w:val="00381A6D"/>
    <w:rsid w:val="00382527"/>
    <w:rsid w:val="003863AE"/>
    <w:rsid w:val="00391591"/>
    <w:rsid w:val="003A2CB5"/>
    <w:rsid w:val="003C1B6C"/>
    <w:rsid w:val="003D0D97"/>
    <w:rsid w:val="003D7090"/>
    <w:rsid w:val="003E272A"/>
    <w:rsid w:val="003E45E8"/>
    <w:rsid w:val="003E64B5"/>
    <w:rsid w:val="003E6B96"/>
    <w:rsid w:val="003F39E5"/>
    <w:rsid w:val="0040778A"/>
    <w:rsid w:val="00410F50"/>
    <w:rsid w:val="004166C3"/>
    <w:rsid w:val="004244C0"/>
    <w:rsid w:val="0042489F"/>
    <w:rsid w:val="00425F62"/>
    <w:rsid w:val="00434BBF"/>
    <w:rsid w:val="00451E50"/>
    <w:rsid w:val="0045339A"/>
    <w:rsid w:val="0045520C"/>
    <w:rsid w:val="00472CE9"/>
    <w:rsid w:val="00473FCD"/>
    <w:rsid w:val="004768D1"/>
    <w:rsid w:val="00490086"/>
    <w:rsid w:val="00496E5D"/>
    <w:rsid w:val="004B0B7F"/>
    <w:rsid w:val="004D170F"/>
    <w:rsid w:val="004E0C46"/>
    <w:rsid w:val="004E37B8"/>
    <w:rsid w:val="004E4B3D"/>
    <w:rsid w:val="00507325"/>
    <w:rsid w:val="005104A1"/>
    <w:rsid w:val="0052046A"/>
    <w:rsid w:val="0052067D"/>
    <w:rsid w:val="00523364"/>
    <w:rsid w:val="00561AE2"/>
    <w:rsid w:val="00563A0D"/>
    <w:rsid w:val="00567016"/>
    <w:rsid w:val="00567438"/>
    <w:rsid w:val="00596B79"/>
    <w:rsid w:val="005C5EEB"/>
    <w:rsid w:val="005D0178"/>
    <w:rsid w:val="005D625D"/>
    <w:rsid w:val="005E362F"/>
    <w:rsid w:val="005F2221"/>
    <w:rsid w:val="005F2C9E"/>
    <w:rsid w:val="005F4C47"/>
    <w:rsid w:val="0060242E"/>
    <w:rsid w:val="00606F3B"/>
    <w:rsid w:val="006075E9"/>
    <w:rsid w:val="00635E4C"/>
    <w:rsid w:val="00636E34"/>
    <w:rsid w:val="00647C49"/>
    <w:rsid w:val="00652C66"/>
    <w:rsid w:val="006649C5"/>
    <w:rsid w:val="00666CD3"/>
    <w:rsid w:val="00691AF6"/>
    <w:rsid w:val="00695AD3"/>
    <w:rsid w:val="00697C38"/>
    <w:rsid w:val="006A42F6"/>
    <w:rsid w:val="006A7442"/>
    <w:rsid w:val="006D5364"/>
    <w:rsid w:val="00700E3E"/>
    <w:rsid w:val="00706696"/>
    <w:rsid w:val="00712C58"/>
    <w:rsid w:val="00715379"/>
    <w:rsid w:val="0071594C"/>
    <w:rsid w:val="00716251"/>
    <w:rsid w:val="00730CBE"/>
    <w:rsid w:val="00745E8F"/>
    <w:rsid w:val="00756940"/>
    <w:rsid w:val="00772D62"/>
    <w:rsid w:val="00774BBD"/>
    <w:rsid w:val="00776D9D"/>
    <w:rsid w:val="0078096E"/>
    <w:rsid w:val="007877D2"/>
    <w:rsid w:val="007B4A52"/>
    <w:rsid w:val="007B6D2F"/>
    <w:rsid w:val="007C5EF6"/>
    <w:rsid w:val="007C6494"/>
    <w:rsid w:val="007C6900"/>
    <w:rsid w:val="007D703D"/>
    <w:rsid w:val="007E066E"/>
    <w:rsid w:val="007E3929"/>
    <w:rsid w:val="0080005C"/>
    <w:rsid w:val="00801A77"/>
    <w:rsid w:val="00803E0F"/>
    <w:rsid w:val="008070DA"/>
    <w:rsid w:val="00815D1B"/>
    <w:rsid w:val="008218D8"/>
    <w:rsid w:val="00826B79"/>
    <w:rsid w:val="00836A51"/>
    <w:rsid w:val="0085043F"/>
    <w:rsid w:val="008548C2"/>
    <w:rsid w:val="00877D1E"/>
    <w:rsid w:val="00886341"/>
    <w:rsid w:val="008A272F"/>
    <w:rsid w:val="008B4A1A"/>
    <w:rsid w:val="008C53EB"/>
    <w:rsid w:val="008D0C4D"/>
    <w:rsid w:val="008D18AD"/>
    <w:rsid w:val="008D7B46"/>
    <w:rsid w:val="0090281E"/>
    <w:rsid w:val="00921700"/>
    <w:rsid w:val="00922FC2"/>
    <w:rsid w:val="009241E5"/>
    <w:rsid w:val="00926133"/>
    <w:rsid w:val="00930241"/>
    <w:rsid w:val="00930FFA"/>
    <w:rsid w:val="00932586"/>
    <w:rsid w:val="009411F2"/>
    <w:rsid w:val="00945C15"/>
    <w:rsid w:val="00951C7A"/>
    <w:rsid w:val="00957D4E"/>
    <w:rsid w:val="009A6321"/>
    <w:rsid w:val="009B2230"/>
    <w:rsid w:val="009C4470"/>
    <w:rsid w:val="009E4AA4"/>
    <w:rsid w:val="009F5FC6"/>
    <w:rsid w:val="00A01E04"/>
    <w:rsid w:val="00A02132"/>
    <w:rsid w:val="00A21E3A"/>
    <w:rsid w:val="00A27D18"/>
    <w:rsid w:val="00A27F44"/>
    <w:rsid w:val="00A4403F"/>
    <w:rsid w:val="00A5064D"/>
    <w:rsid w:val="00A55B0D"/>
    <w:rsid w:val="00A67719"/>
    <w:rsid w:val="00A80208"/>
    <w:rsid w:val="00A8204F"/>
    <w:rsid w:val="00A87B41"/>
    <w:rsid w:val="00A945E4"/>
    <w:rsid w:val="00AD600C"/>
    <w:rsid w:val="00AE0004"/>
    <w:rsid w:val="00AF431D"/>
    <w:rsid w:val="00B01308"/>
    <w:rsid w:val="00B03785"/>
    <w:rsid w:val="00B1378F"/>
    <w:rsid w:val="00B16B3C"/>
    <w:rsid w:val="00B30E8A"/>
    <w:rsid w:val="00B4347B"/>
    <w:rsid w:val="00B637BC"/>
    <w:rsid w:val="00B824A7"/>
    <w:rsid w:val="00B83DE0"/>
    <w:rsid w:val="00B91816"/>
    <w:rsid w:val="00B93BEA"/>
    <w:rsid w:val="00B9503D"/>
    <w:rsid w:val="00B9594B"/>
    <w:rsid w:val="00BA3B40"/>
    <w:rsid w:val="00BB0008"/>
    <w:rsid w:val="00BB26C5"/>
    <w:rsid w:val="00BB513B"/>
    <w:rsid w:val="00BC0ED4"/>
    <w:rsid w:val="00BD13FD"/>
    <w:rsid w:val="00BD3D0F"/>
    <w:rsid w:val="00BE0180"/>
    <w:rsid w:val="00BF2867"/>
    <w:rsid w:val="00C00BF0"/>
    <w:rsid w:val="00C23269"/>
    <w:rsid w:val="00C257FF"/>
    <w:rsid w:val="00C311F1"/>
    <w:rsid w:val="00C338C2"/>
    <w:rsid w:val="00C43837"/>
    <w:rsid w:val="00C53CE7"/>
    <w:rsid w:val="00C56B64"/>
    <w:rsid w:val="00C806ED"/>
    <w:rsid w:val="00C83340"/>
    <w:rsid w:val="00C860D9"/>
    <w:rsid w:val="00C86FC0"/>
    <w:rsid w:val="00CB0068"/>
    <w:rsid w:val="00CE531C"/>
    <w:rsid w:val="00D00C7B"/>
    <w:rsid w:val="00D04499"/>
    <w:rsid w:val="00D15919"/>
    <w:rsid w:val="00D25788"/>
    <w:rsid w:val="00D33108"/>
    <w:rsid w:val="00D34F7E"/>
    <w:rsid w:val="00D36A1D"/>
    <w:rsid w:val="00D54389"/>
    <w:rsid w:val="00D928ED"/>
    <w:rsid w:val="00D961FD"/>
    <w:rsid w:val="00D96481"/>
    <w:rsid w:val="00DA4F35"/>
    <w:rsid w:val="00DE2BDF"/>
    <w:rsid w:val="00DE6170"/>
    <w:rsid w:val="00DF22AC"/>
    <w:rsid w:val="00E31EFD"/>
    <w:rsid w:val="00E36E0E"/>
    <w:rsid w:val="00E40D68"/>
    <w:rsid w:val="00E506DC"/>
    <w:rsid w:val="00E573F5"/>
    <w:rsid w:val="00E64329"/>
    <w:rsid w:val="00E716AB"/>
    <w:rsid w:val="00E718B9"/>
    <w:rsid w:val="00E7285F"/>
    <w:rsid w:val="00E807F8"/>
    <w:rsid w:val="00E8162D"/>
    <w:rsid w:val="00E915E5"/>
    <w:rsid w:val="00EA0935"/>
    <w:rsid w:val="00EA6508"/>
    <w:rsid w:val="00EA76E9"/>
    <w:rsid w:val="00EA7EC8"/>
    <w:rsid w:val="00EB1823"/>
    <w:rsid w:val="00EC326D"/>
    <w:rsid w:val="00EC7EF8"/>
    <w:rsid w:val="00EF35D2"/>
    <w:rsid w:val="00EF5BD5"/>
    <w:rsid w:val="00F107F9"/>
    <w:rsid w:val="00F141F8"/>
    <w:rsid w:val="00F15A9F"/>
    <w:rsid w:val="00F419EC"/>
    <w:rsid w:val="00F45A36"/>
    <w:rsid w:val="00F5186D"/>
    <w:rsid w:val="00F70760"/>
    <w:rsid w:val="00F81AEB"/>
    <w:rsid w:val="00F91C12"/>
    <w:rsid w:val="00F93DC1"/>
    <w:rsid w:val="00F96061"/>
    <w:rsid w:val="00F96B67"/>
    <w:rsid w:val="00F977F4"/>
    <w:rsid w:val="00FB0CA7"/>
    <w:rsid w:val="00FC238A"/>
    <w:rsid w:val="00FC2C88"/>
    <w:rsid w:val="00FC6E44"/>
    <w:rsid w:val="00FF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70A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25155C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Citation List,Colorful List - Accent 11,Figure_name,List Paragraph Char Char,List Paragraph1,List Paragraph11,List Paragraph2,ListPar1,Normal Sentence,Number_1,Paragraph,Resume Title,SGLText List Paragraph,b1,list1,lp1,new,Списки"/>
    <w:basedOn w:val="a"/>
    <w:link w:val="a4"/>
    <w:uiPriority w:val="99"/>
    <w:qFormat/>
    <w:rsid w:val="0025155C"/>
    <w:pPr>
      <w:ind w:left="720"/>
      <w:contextualSpacing/>
    </w:pPr>
  </w:style>
  <w:style w:type="paragraph" w:customStyle="1" w:styleId="pj">
    <w:name w:val="pj"/>
    <w:basedOn w:val="a"/>
    <w:rsid w:val="0025155C"/>
    <w:pPr>
      <w:spacing w:after="0" w:line="240" w:lineRule="auto"/>
      <w:ind w:firstLine="400"/>
      <w:jc w:val="both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basedOn w:val="a0"/>
    <w:rsid w:val="0025155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rsid w:val="0025155C"/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customStyle="1" w:styleId="a4">
    <w:name w:val="Абзац списка Знак"/>
    <w:aliases w:val="Bullet 1 Знак,Citation List Знак,Colorful List - Accent 11 Знак,Figure_name Знак,List Paragraph Char Char Знак,List Paragraph1 Знак,List Paragraph11 Знак,List Paragraph2 Знак,ListPar1 Знак,Normal Sentence Знак,Number_1 Знак,b1 Знак"/>
    <w:link w:val="a3"/>
    <w:uiPriority w:val="99"/>
    <w:qFormat/>
    <w:rsid w:val="00C257FF"/>
  </w:style>
  <w:style w:type="paragraph" w:customStyle="1" w:styleId="msonospacingmrcssattr">
    <w:name w:val="msonospacing_mr_css_attr"/>
    <w:basedOn w:val="a"/>
    <w:rsid w:val="004D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4D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96061"/>
    <w:pPr>
      <w:spacing w:after="0" w:line="240" w:lineRule="auto"/>
    </w:pPr>
    <w:rPr>
      <w:rFonts w:ascii="Times New Roman" w:hAnsi="Times New Roman" w:cs="Times New Roman"/>
    </w:rPr>
  </w:style>
  <w:style w:type="table" w:styleId="a8">
    <w:name w:val="Table Grid"/>
    <w:basedOn w:val="a1"/>
    <w:uiPriority w:val="39"/>
    <w:rsid w:val="0026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9325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9325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70A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E40D6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character" w:customStyle="1" w:styleId="a7">
    <w:name w:val="Без интервала Знак"/>
    <w:link w:val="a6"/>
    <w:uiPriority w:val="1"/>
    <w:rsid w:val="00C43837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70A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25155C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Citation List,Colorful List - Accent 11,Figure_name,List Paragraph Char Char,List Paragraph1,List Paragraph11,List Paragraph2,ListPar1,Normal Sentence,Number_1,Paragraph,Resume Title,SGLText List Paragraph,b1,list1,lp1,new,Списки"/>
    <w:basedOn w:val="a"/>
    <w:link w:val="a4"/>
    <w:uiPriority w:val="99"/>
    <w:qFormat/>
    <w:rsid w:val="0025155C"/>
    <w:pPr>
      <w:ind w:left="720"/>
      <w:contextualSpacing/>
    </w:pPr>
  </w:style>
  <w:style w:type="paragraph" w:customStyle="1" w:styleId="pj">
    <w:name w:val="pj"/>
    <w:basedOn w:val="a"/>
    <w:rsid w:val="0025155C"/>
    <w:pPr>
      <w:spacing w:after="0" w:line="240" w:lineRule="auto"/>
      <w:ind w:firstLine="400"/>
      <w:jc w:val="both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basedOn w:val="a0"/>
    <w:rsid w:val="0025155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rsid w:val="0025155C"/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customStyle="1" w:styleId="a4">
    <w:name w:val="Абзац списка Знак"/>
    <w:aliases w:val="Bullet 1 Знак,Citation List Знак,Colorful List - Accent 11 Знак,Figure_name Знак,List Paragraph Char Char Знак,List Paragraph1 Знак,List Paragraph11 Знак,List Paragraph2 Знак,ListPar1 Знак,Normal Sentence Знак,Number_1 Знак,b1 Знак"/>
    <w:link w:val="a3"/>
    <w:uiPriority w:val="99"/>
    <w:qFormat/>
    <w:rsid w:val="00C257FF"/>
  </w:style>
  <w:style w:type="paragraph" w:customStyle="1" w:styleId="msonospacingmrcssattr">
    <w:name w:val="msonospacing_mr_css_attr"/>
    <w:basedOn w:val="a"/>
    <w:rsid w:val="004D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4D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96061"/>
    <w:pPr>
      <w:spacing w:after="0" w:line="240" w:lineRule="auto"/>
    </w:pPr>
    <w:rPr>
      <w:rFonts w:ascii="Times New Roman" w:hAnsi="Times New Roman" w:cs="Times New Roman"/>
    </w:rPr>
  </w:style>
  <w:style w:type="table" w:styleId="a8">
    <w:name w:val="Table Grid"/>
    <w:basedOn w:val="a1"/>
    <w:uiPriority w:val="39"/>
    <w:rsid w:val="0026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9325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9325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70A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E40D6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character" w:customStyle="1" w:styleId="a7">
    <w:name w:val="Без интервала Знак"/>
    <w:link w:val="a6"/>
    <w:uiPriority w:val="1"/>
    <w:rsid w:val="00C43837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2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3849</TotalTime>
  <Pages>13</Pages>
  <Words>5767</Words>
  <Characters>32878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Бердимагамбетова Куралай</cp:lastModifiedBy>
  <cp:revision>141</cp:revision>
  <dcterms:created xsi:type="dcterms:W3CDTF">2022-05-20T06:17:00Z</dcterms:created>
  <dcterms:modified xsi:type="dcterms:W3CDTF">2025-07-15T10:56:00Z</dcterms:modified>
</cp:coreProperties>
</file>